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Override PartName="/word/charts/colors2.xml" ContentType="application/vnd.ms-office.chartcolorstyle+xml"/>
  <Override PartName="/word/charts/style2.xml" ContentType="application/vnd.ms-office.chartstyle+xml"/>
  <Override PartName="/word/charts/colors3.xml" ContentType="application/vnd.ms-office.chartcolorstyle+xml"/>
  <Override PartName="/word/charts/style3.xml" ContentType="application/vnd.ms-office.chartstyle+xml"/>
  <Override PartName="/word/charts/colors4.xml" ContentType="application/vnd.ms-office.chartcolorstyle+xml"/>
  <Override PartName="/word/charts/style4.xml" ContentType="application/vnd.ms-office.chartstyle+xml"/>
  <Override PartName="/word/charts/colors5.xml" ContentType="application/vnd.ms-office.chartcolorstyle+xml"/>
  <Override PartName="/word/charts/style5.xml" ContentType="application/vnd.ms-office.chartstyle+xml"/>
  <Override PartName="/word/charts/colors6.xml" ContentType="application/vnd.ms-office.chartcolorstyle+xml"/>
  <Override PartName="/word/charts/style6.xml" ContentType="application/vnd.ms-office.chartstyle+xml"/>
  <Override PartName="/word/charts/colors7.xml" ContentType="application/vnd.ms-office.chartcolorstyle+xml"/>
  <Override PartName="/word/charts/style7.xml" ContentType="application/vnd.ms-office.chartstyle+xml"/>
  <Override PartName="/word/charts/colors8.xml" ContentType="application/vnd.ms-office.chartcolorstyle+xml"/>
  <Override PartName="/word/charts/style8.xml" ContentType="application/vnd.ms-office.chartstyle+xml"/>
  <Override PartName="/word/charts/colors9.xml" ContentType="application/vnd.ms-office.chartcolorstyle+xml"/>
  <Override PartName="/word/charts/style9.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1A7" w:rsidRDefault="00B161A7"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r>
        <w:rPr>
          <w:noProof/>
          <w:lang w:eastAsia="en-GB"/>
        </w:rPr>
        <w:drawing>
          <wp:inline distT="0" distB="0" distL="0" distR="0" wp14:anchorId="77D0008F" wp14:editId="01B263AB">
            <wp:extent cx="7726125" cy="72390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47" t="12237" r="23896" b="75272"/>
                    <a:stretch/>
                  </pic:blipFill>
                  <pic:spPr bwMode="auto">
                    <a:xfrm>
                      <a:off x="0" y="0"/>
                      <a:ext cx="7779564" cy="728907"/>
                    </a:xfrm>
                    <a:prstGeom prst="rect">
                      <a:avLst/>
                    </a:prstGeom>
                    <a:ln>
                      <a:noFill/>
                    </a:ln>
                    <a:extLst>
                      <a:ext uri="{53640926-AAD7-44D8-BBD7-CCE9431645EC}">
                        <a14:shadowObscured xmlns:a14="http://schemas.microsoft.com/office/drawing/2010/main"/>
                      </a:ext>
                    </a:extLst>
                  </pic:spPr>
                </pic:pic>
              </a:graphicData>
            </a:graphic>
          </wp:inline>
        </w:drawing>
      </w: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3F30E0">
      <w:pPr>
        <w:autoSpaceDE w:val="0"/>
        <w:autoSpaceDN w:val="0"/>
        <w:adjustRightInd w:val="0"/>
        <w:spacing w:after="0" w:line="240" w:lineRule="auto"/>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00B0F0"/>
          <w:sz w:val="44"/>
          <w:szCs w:val="44"/>
        </w:rPr>
      </w:pPr>
      <w:r w:rsidRPr="003F30E0">
        <w:rPr>
          <w:rFonts w:ascii="MyriadPro-Regular" w:hAnsi="MyriadPro-Regular" w:cs="MyriadPro-Regular"/>
          <w:color w:val="00B0F0"/>
          <w:sz w:val="44"/>
          <w:szCs w:val="44"/>
        </w:rPr>
        <w:t>E-Safety Information Pack for Parents and Carers</w:t>
      </w:r>
    </w:p>
    <w:p w:rsidR="002027BF" w:rsidRPr="003F30E0" w:rsidRDefault="002027BF" w:rsidP="00B161A7">
      <w:pPr>
        <w:autoSpaceDE w:val="0"/>
        <w:autoSpaceDN w:val="0"/>
        <w:adjustRightInd w:val="0"/>
        <w:spacing w:after="0" w:line="240" w:lineRule="auto"/>
        <w:jc w:val="center"/>
        <w:rPr>
          <w:rFonts w:ascii="MyriadPro-Regular" w:hAnsi="MyriadPro-Regular" w:cs="MyriadPro-Regular"/>
          <w:color w:val="00B0F0"/>
          <w:sz w:val="44"/>
          <w:szCs w:val="44"/>
        </w:rPr>
      </w:pPr>
    </w:p>
    <w:p w:rsidR="003F30E0" w:rsidRPr="003F30E0" w:rsidRDefault="003F30E0" w:rsidP="00B161A7">
      <w:pPr>
        <w:autoSpaceDE w:val="0"/>
        <w:autoSpaceDN w:val="0"/>
        <w:adjustRightInd w:val="0"/>
        <w:spacing w:after="0" w:line="240" w:lineRule="auto"/>
        <w:jc w:val="center"/>
        <w:rPr>
          <w:rFonts w:ascii="MyriadPro-Regular" w:hAnsi="MyriadPro-Regular" w:cs="MyriadPro-Regular"/>
          <w:color w:val="00B0F0"/>
          <w:sz w:val="36"/>
          <w:szCs w:val="36"/>
        </w:rPr>
      </w:pPr>
    </w:p>
    <w:p w:rsidR="003F30E0" w:rsidRPr="003F30E0" w:rsidRDefault="003F30E0" w:rsidP="00B161A7">
      <w:pPr>
        <w:autoSpaceDE w:val="0"/>
        <w:autoSpaceDN w:val="0"/>
        <w:adjustRightInd w:val="0"/>
        <w:spacing w:after="0" w:line="240" w:lineRule="auto"/>
        <w:jc w:val="center"/>
        <w:rPr>
          <w:rFonts w:ascii="MyriadPro-Regular" w:hAnsi="MyriadPro-Regular" w:cs="MyriadPro-Regular"/>
          <w:color w:val="00B0F0"/>
          <w:sz w:val="36"/>
          <w:szCs w:val="36"/>
        </w:rPr>
      </w:pPr>
      <w:r w:rsidRPr="003F30E0">
        <w:rPr>
          <w:rFonts w:ascii="MyriadPro-Regular" w:hAnsi="MyriadPro-Regular" w:cs="MyriadPro-Regular"/>
          <w:color w:val="00B0F0"/>
          <w:sz w:val="36"/>
          <w:szCs w:val="36"/>
        </w:rPr>
        <w:t>Produced by St Mary’s RC Primary School Digital Leaders</w:t>
      </w: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614518" w:rsidRDefault="00614518"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2027BF" w:rsidRDefault="002027BF" w:rsidP="00B161A7">
      <w:pPr>
        <w:autoSpaceDE w:val="0"/>
        <w:autoSpaceDN w:val="0"/>
        <w:adjustRightInd w:val="0"/>
        <w:spacing w:after="0" w:line="240" w:lineRule="auto"/>
        <w:jc w:val="center"/>
        <w:rPr>
          <w:rFonts w:ascii="MyriadPro-Regular" w:hAnsi="MyriadPro-Regular" w:cs="MyriadPro-Regular"/>
          <w:noProof/>
          <w:color w:val="FF6600"/>
          <w:sz w:val="28"/>
          <w:szCs w:val="28"/>
          <w:lang w:eastAsia="en-GB"/>
        </w:rPr>
      </w:pPr>
    </w:p>
    <w:p w:rsidR="003F30E0" w:rsidRDefault="002027BF" w:rsidP="00B161A7">
      <w:pPr>
        <w:autoSpaceDE w:val="0"/>
        <w:autoSpaceDN w:val="0"/>
        <w:adjustRightInd w:val="0"/>
        <w:spacing w:after="0" w:line="240" w:lineRule="auto"/>
        <w:jc w:val="center"/>
        <w:rPr>
          <w:rFonts w:ascii="MyriadPro-Regular" w:hAnsi="MyriadPro-Regular" w:cs="MyriadPro-Regular"/>
          <w:color w:val="FF6600"/>
          <w:sz w:val="28"/>
          <w:szCs w:val="28"/>
        </w:rPr>
      </w:pPr>
      <w:r>
        <w:rPr>
          <w:rFonts w:ascii="MyriadPro-Regular" w:hAnsi="MyriadPro-Regular" w:cs="MyriadPro-Regular"/>
          <w:noProof/>
          <w:color w:val="FF6600"/>
          <w:sz w:val="28"/>
          <w:szCs w:val="28"/>
          <w:lang w:eastAsia="en-GB"/>
        </w:rPr>
        <mc:AlternateContent>
          <mc:Choice Requires="wps">
            <w:drawing>
              <wp:anchor distT="0" distB="0" distL="114300" distR="114300" simplePos="0" relativeHeight="251659264" behindDoc="1" locked="0" layoutInCell="1" allowOverlap="1" wp14:anchorId="3EB3D756" wp14:editId="1458E6D8">
                <wp:simplePos x="0" y="0"/>
                <wp:positionH relativeFrom="column">
                  <wp:posOffset>904875</wp:posOffset>
                </wp:positionH>
                <wp:positionV relativeFrom="paragraph">
                  <wp:posOffset>0</wp:posOffset>
                </wp:positionV>
                <wp:extent cx="4838700" cy="1685925"/>
                <wp:effectExtent l="57150" t="57150" r="76200" b="85725"/>
                <wp:wrapNone/>
                <wp:docPr id="14" name="Rectangle 14"/>
                <wp:cNvGraphicFramePr/>
                <a:graphic xmlns:a="http://schemas.openxmlformats.org/drawingml/2006/main">
                  <a:graphicData uri="http://schemas.microsoft.com/office/word/2010/wordprocessingShape">
                    <wps:wsp>
                      <wps:cNvSpPr/>
                      <wps:spPr>
                        <a:xfrm>
                          <a:off x="0" y="0"/>
                          <a:ext cx="4838700" cy="1685925"/>
                        </a:xfrm>
                        <a:prstGeom prst="rect">
                          <a:avLst/>
                        </a:prstGeom>
                        <a:solidFill>
                          <a:schemeClr val="bg1"/>
                        </a:solidFill>
                        <a:ln w="127000" cmpd="sng">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71.25pt;margin-top:0;width:381pt;height:13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" fillcolor="white [3212]" strokecolor="#00b0f0" strokeweight="10pt"/>
            </w:pict>
          </mc:Fallback>
        </mc:AlternateContent>
      </w:r>
      <w:r w:rsidR="003F30E0">
        <w:rPr>
          <w:rFonts w:ascii="MyriadPro-Regular" w:hAnsi="MyriadPro-Regular" w:cs="MyriadPro-Regular"/>
          <w:noProof/>
          <w:color w:val="FF6600"/>
          <w:sz w:val="28"/>
          <w:szCs w:val="28"/>
          <w:lang w:eastAsia="en-GB"/>
        </w:rPr>
        <w:drawing>
          <wp:inline distT="0" distB="0" distL="0" distR="0">
            <wp:extent cx="4838700" cy="1685925"/>
            <wp:effectExtent l="0" t="0" r="0" b="9525"/>
            <wp:docPr id="13" name="Picture 13" descr="H:\ICT\Digital Leaders\Parent Pack\IMG_2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CT\Digital Leaders\Parent Pack\IMG_286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4443" r="1359" b="9554"/>
                    <a:stretch/>
                  </pic:blipFill>
                  <pic:spPr bwMode="auto">
                    <a:xfrm>
                      <a:off x="0" y="0"/>
                      <a:ext cx="4841311" cy="1686835"/>
                    </a:xfrm>
                    <a:prstGeom prst="rect">
                      <a:avLst/>
                    </a:prstGeom>
                    <a:noFill/>
                    <a:ln>
                      <a:noFill/>
                    </a:ln>
                    <a:extLst>
                      <a:ext uri="{53640926-AAD7-44D8-BBD7-CCE9431645EC}">
                        <a14:shadowObscured xmlns:a14="http://schemas.microsoft.com/office/drawing/2010/main"/>
                      </a:ext>
                    </a:extLst>
                  </pic:spPr>
                </pic:pic>
              </a:graphicData>
            </a:graphic>
          </wp:inline>
        </w:drawing>
      </w:r>
    </w:p>
    <w:p w:rsidR="00614518" w:rsidRDefault="00614518"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614518" w:rsidRDefault="00614518"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614518" w:rsidRDefault="00614518" w:rsidP="00B161A7">
      <w:pPr>
        <w:autoSpaceDE w:val="0"/>
        <w:autoSpaceDN w:val="0"/>
        <w:adjustRightInd w:val="0"/>
        <w:spacing w:after="0" w:line="240" w:lineRule="auto"/>
        <w:jc w:val="center"/>
        <w:rPr>
          <w:noProof/>
          <w:lang w:eastAsia="en-GB"/>
        </w:rPr>
      </w:pPr>
    </w:p>
    <w:p w:rsidR="00614518" w:rsidRDefault="00614518"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3F30E0" w:rsidRDefault="00614518" w:rsidP="00B161A7">
      <w:pPr>
        <w:autoSpaceDE w:val="0"/>
        <w:autoSpaceDN w:val="0"/>
        <w:adjustRightInd w:val="0"/>
        <w:spacing w:after="0" w:line="240" w:lineRule="auto"/>
        <w:jc w:val="center"/>
        <w:rPr>
          <w:rFonts w:ascii="MyriadPro-Regular" w:hAnsi="MyriadPro-Regular" w:cs="MyriadPro-Regular"/>
          <w:color w:val="FF6600"/>
          <w:sz w:val="28"/>
          <w:szCs w:val="28"/>
        </w:rPr>
      </w:pPr>
      <w:r>
        <w:rPr>
          <w:noProof/>
          <w:lang w:eastAsia="en-GB"/>
        </w:rPr>
        <w:drawing>
          <wp:inline distT="0" distB="0" distL="0" distR="0" wp14:anchorId="0FC305DB" wp14:editId="47C45BBB">
            <wp:extent cx="781050" cy="561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816" t="12237" r="78324" b="76425"/>
                    <a:stretch/>
                  </pic:blipFill>
                  <pic:spPr bwMode="auto">
                    <a:xfrm>
                      <a:off x="0" y="0"/>
                      <a:ext cx="785555" cy="565216"/>
                    </a:xfrm>
                    <a:prstGeom prst="rect">
                      <a:avLst/>
                    </a:prstGeom>
                    <a:ln>
                      <a:noFill/>
                    </a:ln>
                    <a:extLst>
                      <a:ext uri="{53640926-AAD7-44D8-BBD7-CCE9431645EC}">
                        <a14:shadowObscured xmlns:a14="http://schemas.microsoft.com/office/drawing/2010/main"/>
                      </a:ext>
                    </a:extLst>
                  </pic:spPr>
                </pic:pic>
              </a:graphicData>
            </a:graphic>
          </wp:inline>
        </w:drawing>
      </w:r>
    </w:p>
    <w:p w:rsidR="003F30E0" w:rsidRDefault="003F30E0" w:rsidP="00614518">
      <w:pPr>
        <w:autoSpaceDE w:val="0"/>
        <w:autoSpaceDN w:val="0"/>
        <w:adjustRightInd w:val="0"/>
        <w:spacing w:after="0" w:line="240" w:lineRule="auto"/>
        <w:rPr>
          <w:rFonts w:ascii="MyriadPro-Regular" w:hAnsi="MyriadPro-Regular" w:cs="MyriadPro-Regular"/>
          <w:color w:val="FF6600"/>
          <w:sz w:val="28"/>
          <w:szCs w:val="28"/>
        </w:rPr>
      </w:pPr>
    </w:p>
    <w:p w:rsidR="003F30E0" w:rsidRPr="00760C1C" w:rsidRDefault="003F30E0"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B161A7" w:rsidRDefault="00B161A7" w:rsidP="00B161A7">
      <w:pPr>
        <w:autoSpaceDE w:val="0"/>
        <w:autoSpaceDN w:val="0"/>
        <w:adjustRightInd w:val="0"/>
        <w:spacing w:after="0" w:line="240" w:lineRule="auto"/>
        <w:jc w:val="center"/>
        <w:rPr>
          <w:rFonts w:ascii="MyriadPro-Regular" w:hAnsi="MyriadPro-Regular" w:cs="MyriadPro-Regular"/>
          <w:color w:val="FF6600"/>
          <w:sz w:val="28"/>
          <w:szCs w:val="28"/>
        </w:rPr>
      </w:pPr>
      <w:r>
        <w:rPr>
          <w:noProof/>
          <w:lang w:eastAsia="en-GB"/>
        </w:rPr>
        <w:lastRenderedPageBreak/>
        <w:drawing>
          <wp:inline distT="0" distB="0" distL="0" distR="0" wp14:anchorId="293300CD" wp14:editId="24B27012">
            <wp:extent cx="5731510" cy="53701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47" t="12237" r="23896" b="75272"/>
                    <a:stretch/>
                  </pic:blipFill>
                  <pic:spPr bwMode="auto">
                    <a:xfrm>
                      <a:off x="0" y="0"/>
                      <a:ext cx="5731510" cy="537014"/>
                    </a:xfrm>
                    <a:prstGeom prst="rect">
                      <a:avLst/>
                    </a:prstGeom>
                    <a:ln>
                      <a:noFill/>
                    </a:ln>
                    <a:extLst>
                      <a:ext uri="{53640926-AAD7-44D8-BBD7-CCE9431645EC}">
                        <a14:shadowObscured xmlns:a14="http://schemas.microsoft.com/office/drawing/2010/main"/>
                      </a:ext>
                    </a:extLst>
                  </pic:spPr>
                </pic:pic>
              </a:graphicData>
            </a:graphic>
          </wp:inline>
        </w:drawing>
      </w: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1F0F9D"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B161A7" w:rsidRDefault="00B161A7" w:rsidP="00B161A7">
      <w:pPr>
        <w:autoSpaceDE w:val="0"/>
        <w:autoSpaceDN w:val="0"/>
        <w:adjustRightInd w:val="0"/>
        <w:spacing w:after="0" w:line="240" w:lineRule="auto"/>
        <w:jc w:val="center"/>
        <w:rPr>
          <w:rFonts w:ascii="MyriadPro-Regular" w:hAnsi="MyriadPro-Regular" w:cs="MyriadPro-Regular"/>
          <w:color w:val="FF6600"/>
          <w:sz w:val="28"/>
          <w:szCs w:val="28"/>
        </w:rPr>
      </w:pPr>
      <w:r w:rsidRPr="00760C1C">
        <w:rPr>
          <w:rFonts w:ascii="MyriadPro-Regular" w:hAnsi="MyriadPro-Regular" w:cs="MyriadPro-Regular"/>
          <w:color w:val="FF6600"/>
          <w:sz w:val="28"/>
          <w:szCs w:val="28"/>
        </w:rPr>
        <w:t>‘</w:t>
      </w:r>
      <w:r w:rsidRPr="00760C1C">
        <w:rPr>
          <w:rFonts w:ascii="VAGRound" w:hAnsi="VAGRound" w:cs="VAGRound"/>
          <w:color w:val="FF6600"/>
          <w:sz w:val="28"/>
          <w:szCs w:val="28"/>
        </w:rPr>
        <w:t>Create, Connect and share respect: A better internet starts with you</w:t>
      </w:r>
      <w:r w:rsidRPr="00760C1C">
        <w:rPr>
          <w:rFonts w:ascii="MyriadPro-Regular" w:hAnsi="MyriadPro-Regular" w:cs="MyriadPro-Regular"/>
          <w:color w:val="FF6600"/>
          <w:sz w:val="28"/>
          <w:szCs w:val="28"/>
        </w:rPr>
        <w:t>’</w:t>
      </w:r>
    </w:p>
    <w:p w:rsidR="001F0F9D" w:rsidRPr="00760C1C" w:rsidRDefault="001F0F9D" w:rsidP="00B161A7">
      <w:pPr>
        <w:autoSpaceDE w:val="0"/>
        <w:autoSpaceDN w:val="0"/>
        <w:adjustRightInd w:val="0"/>
        <w:spacing w:after="0" w:line="240" w:lineRule="auto"/>
        <w:jc w:val="center"/>
        <w:rPr>
          <w:rFonts w:ascii="MyriadPro-Regular" w:hAnsi="MyriadPro-Regular" w:cs="MyriadPro-Regular"/>
          <w:color w:val="FF6600"/>
          <w:sz w:val="28"/>
          <w:szCs w:val="28"/>
        </w:rPr>
      </w:pPr>
    </w:p>
    <w:p w:rsidR="00B161A7" w:rsidRPr="00760C1C" w:rsidRDefault="00B161A7" w:rsidP="00B161A7">
      <w:pPr>
        <w:autoSpaceDE w:val="0"/>
        <w:autoSpaceDN w:val="0"/>
        <w:adjustRightInd w:val="0"/>
        <w:spacing w:after="0" w:line="240" w:lineRule="auto"/>
        <w:rPr>
          <w:rFonts w:ascii="VAGRound" w:hAnsi="VAGRound" w:cs="VAGRound"/>
          <w:color w:val="FF6600"/>
          <w:sz w:val="28"/>
          <w:szCs w:val="28"/>
        </w:rPr>
      </w:pPr>
    </w:p>
    <w:p w:rsidR="00B161A7" w:rsidRPr="005A07E2" w:rsidRDefault="00B161A7" w:rsidP="00B161A7">
      <w:pPr>
        <w:rPr>
          <w:sz w:val="24"/>
          <w:szCs w:val="24"/>
        </w:rPr>
      </w:pPr>
      <w:r w:rsidRPr="005A07E2">
        <w:rPr>
          <w:sz w:val="24"/>
          <w:szCs w:val="24"/>
        </w:rPr>
        <w:t>Dear Parents/carers,</w:t>
      </w:r>
    </w:p>
    <w:p w:rsidR="00B161A7" w:rsidRPr="005A07E2" w:rsidRDefault="00B161A7" w:rsidP="00B161A7">
      <w:pPr>
        <w:rPr>
          <w:sz w:val="24"/>
          <w:szCs w:val="24"/>
        </w:rPr>
      </w:pPr>
      <w:r w:rsidRPr="005A07E2">
        <w:rPr>
          <w:sz w:val="24"/>
          <w:szCs w:val="24"/>
        </w:rPr>
        <w:t>This week your child has been exploring ways of staying safe</w:t>
      </w:r>
      <w:r>
        <w:rPr>
          <w:sz w:val="24"/>
          <w:szCs w:val="24"/>
        </w:rPr>
        <w:t xml:space="preserve"> while</w:t>
      </w:r>
      <w:r w:rsidRPr="005A07E2">
        <w:rPr>
          <w:sz w:val="24"/>
          <w:szCs w:val="24"/>
        </w:rPr>
        <w:t xml:space="preserve"> on the internet and how we should conduct</w:t>
      </w:r>
      <w:r>
        <w:rPr>
          <w:sz w:val="24"/>
          <w:szCs w:val="24"/>
        </w:rPr>
        <w:t xml:space="preserve"> ourselves while on line</w:t>
      </w:r>
      <w:r w:rsidRPr="005A07E2">
        <w:rPr>
          <w:sz w:val="24"/>
          <w:szCs w:val="24"/>
        </w:rPr>
        <w:t>.</w:t>
      </w:r>
    </w:p>
    <w:p w:rsidR="00B161A7" w:rsidRPr="005A07E2" w:rsidRDefault="00B161A7" w:rsidP="00B161A7">
      <w:pPr>
        <w:autoSpaceDE w:val="0"/>
        <w:autoSpaceDN w:val="0"/>
        <w:adjustRightInd w:val="0"/>
        <w:spacing w:after="0" w:line="240" w:lineRule="auto"/>
        <w:rPr>
          <w:sz w:val="24"/>
          <w:szCs w:val="24"/>
        </w:rPr>
      </w:pPr>
      <w:r w:rsidRPr="005A07E2">
        <w:rPr>
          <w:sz w:val="24"/>
          <w:szCs w:val="24"/>
        </w:rPr>
        <w:t>We have completed and analysed an e-safety questionnaire that was produced by the Digital Leaders in school – this has helped us to formulate the kind of activities that we would focus on this week to make it relevant for the children of St Mary’s.</w:t>
      </w:r>
    </w:p>
    <w:p w:rsidR="00B161A7" w:rsidRPr="005A07E2" w:rsidRDefault="00B161A7" w:rsidP="00B161A7">
      <w:pPr>
        <w:autoSpaceDE w:val="0"/>
        <w:autoSpaceDN w:val="0"/>
        <w:adjustRightInd w:val="0"/>
        <w:spacing w:after="0" w:line="240" w:lineRule="auto"/>
        <w:rPr>
          <w:sz w:val="24"/>
          <w:szCs w:val="24"/>
        </w:rPr>
      </w:pPr>
    </w:p>
    <w:p w:rsidR="00B161A7" w:rsidRPr="005A07E2" w:rsidRDefault="00B161A7" w:rsidP="00B161A7">
      <w:pPr>
        <w:rPr>
          <w:b/>
          <w:sz w:val="24"/>
          <w:szCs w:val="24"/>
        </w:rPr>
      </w:pPr>
      <w:r w:rsidRPr="005A07E2">
        <w:rPr>
          <w:b/>
          <w:sz w:val="24"/>
          <w:szCs w:val="24"/>
        </w:rPr>
        <w:t xml:space="preserve">EYFS &amp; </w:t>
      </w:r>
      <w:proofErr w:type="gramStart"/>
      <w:r w:rsidRPr="005A07E2">
        <w:rPr>
          <w:b/>
          <w:sz w:val="24"/>
          <w:szCs w:val="24"/>
        </w:rPr>
        <w:t xml:space="preserve">KS1  </w:t>
      </w:r>
      <w:r w:rsidRPr="005A07E2">
        <w:rPr>
          <w:sz w:val="24"/>
          <w:szCs w:val="24"/>
        </w:rPr>
        <w:t>have</w:t>
      </w:r>
      <w:proofErr w:type="gramEnd"/>
      <w:r w:rsidRPr="005A07E2">
        <w:rPr>
          <w:sz w:val="24"/>
          <w:szCs w:val="24"/>
        </w:rPr>
        <w:t xml:space="preserve"> been exploring the theme of making positive connections.</w:t>
      </w:r>
    </w:p>
    <w:p w:rsidR="00B161A7" w:rsidRPr="005A07E2" w:rsidRDefault="00B161A7" w:rsidP="00B161A7">
      <w:pPr>
        <w:rPr>
          <w:sz w:val="24"/>
          <w:szCs w:val="24"/>
        </w:rPr>
      </w:pPr>
      <w:r w:rsidRPr="005A07E2">
        <w:rPr>
          <w:b/>
          <w:sz w:val="24"/>
          <w:szCs w:val="24"/>
        </w:rPr>
        <w:t>KS2</w:t>
      </w:r>
      <w:r>
        <w:rPr>
          <w:b/>
          <w:sz w:val="24"/>
          <w:szCs w:val="24"/>
        </w:rPr>
        <w:t xml:space="preserve">: </w:t>
      </w:r>
      <w:r w:rsidRPr="005A07E2">
        <w:rPr>
          <w:b/>
          <w:sz w:val="24"/>
          <w:szCs w:val="24"/>
        </w:rPr>
        <w:t xml:space="preserve">Year 3 and 4 </w:t>
      </w:r>
      <w:r w:rsidRPr="005A07E2">
        <w:rPr>
          <w:sz w:val="24"/>
          <w:szCs w:val="24"/>
        </w:rPr>
        <w:t>have been</w:t>
      </w:r>
      <w:r w:rsidRPr="005A07E2">
        <w:rPr>
          <w:b/>
          <w:sz w:val="24"/>
          <w:szCs w:val="24"/>
        </w:rPr>
        <w:t xml:space="preserve"> </w:t>
      </w:r>
      <w:r w:rsidRPr="005A07E2">
        <w:rPr>
          <w:sz w:val="24"/>
          <w:szCs w:val="24"/>
        </w:rPr>
        <w:t xml:space="preserve">producing class flow charts of the actions they can take if someone was unkind or if they see something that upsets them online – </w:t>
      </w:r>
    </w:p>
    <w:p w:rsidR="00B161A7" w:rsidRPr="005A07E2" w:rsidRDefault="00B161A7" w:rsidP="00B161A7">
      <w:pPr>
        <w:rPr>
          <w:sz w:val="24"/>
          <w:szCs w:val="24"/>
        </w:rPr>
      </w:pPr>
      <w:r w:rsidRPr="005A07E2">
        <w:rPr>
          <w:b/>
          <w:sz w:val="24"/>
          <w:szCs w:val="24"/>
        </w:rPr>
        <w:t xml:space="preserve">Year 5 </w:t>
      </w:r>
      <w:r w:rsidRPr="005A07E2">
        <w:rPr>
          <w:sz w:val="24"/>
          <w:szCs w:val="24"/>
        </w:rPr>
        <w:t>Have been exploring how to use Social Media positively and safely – they have presented their ideas on a Do’s and Don’ts posters.</w:t>
      </w:r>
    </w:p>
    <w:p w:rsidR="00B161A7" w:rsidRPr="005A07E2" w:rsidRDefault="00B161A7" w:rsidP="00B161A7">
      <w:pPr>
        <w:rPr>
          <w:sz w:val="24"/>
          <w:szCs w:val="24"/>
        </w:rPr>
      </w:pPr>
      <w:r w:rsidRPr="005A07E2">
        <w:rPr>
          <w:b/>
          <w:sz w:val="24"/>
          <w:szCs w:val="24"/>
        </w:rPr>
        <w:t>Year 6 Focus:</w:t>
      </w:r>
      <w:r w:rsidRPr="005A07E2">
        <w:rPr>
          <w:sz w:val="24"/>
          <w:szCs w:val="24"/>
        </w:rPr>
        <w:t xml:space="preserve"> Dangers of Social Media – Communicating with strangers. Focusing in on the list of social media sites that St Mary’s Children are using.</w:t>
      </w:r>
    </w:p>
    <w:p w:rsidR="00B161A7" w:rsidRPr="005A07E2" w:rsidRDefault="00B161A7" w:rsidP="00B161A7">
      <w:pPr>
        <w:rPr>
          <w:sz w:val="24"/>
          <w:szCs w:val="24"/>
        </w:rPr>
      </w:pPr>
      <w:r w:rsidRPr="005A07E2">
        <w:rPr>
          <w:sz w:val="24"/>
          <w:szCs w:val="24"/>
        </w:rPr>
        <w:t xml:space="preserve">In this pack you will find the results of our </w:t>
      </w:r>
      <w:r>
        <w:rPr>
          <w:sz w:val="24"/>
          <w:szCs w:val="24"/>
        </w:rPr>
        <w:t xml:space="preserve">KS2 </w:t>
      </w:r>
      <w:r w:rsidRPr="005A07E2">
        <w:rPr>
          <w:sz w:val="24"/>
          <w:szCs w:val="24"/>
        </w:rPr>
        <w:t>survey that you might find interesting</w:t>
      </w:r>
      <w:r>
        <w:rPr>
          <w:sz w:val="24"/>
          <w:szCs w:val="24"/>
        </w:rPr>
        <w:t xml:space="preserve"> and other useful information. </w:t>
      </w:r>
      <w:r w:rsidRPr="00CA004C">
        <w:rPr>
          <w:i/>
          <w:sz w:val="24"/>
          <w:szCs w:val="24"/>
        </w:rPr>
        <w:t xml:space="preserve">(Although the </w:t>
      </w:r>
      <w:r>
        <w:rPr>
          <w:i/>
          <w:sz w:val="24"/>
          <w:szCs w:val="24"/>
        </w:rPr>
        <w:t xml:space="preserve">survey </w:t>
      </w:r>
      <w:r w:rsidRPr="00CA004C">
        <w:rPr>
          <w:i/>
          <w:sz w:val="24"/>
          <w:szCs w:val="24"/>
        </w:rPr>
        <w:t xml:space="preserve">results show how the KS2 children use the internet and computers, we feel this </w:t>
      </w:r>
      <w:r>
        <w:rPr>
          <w:i/>
          <w:sz w:val="24"/>
          <w:szCs w:val="24"/>
        </w:rPr>
        <w:t xml:space="preserve">information </w:t>
      </w:r>
      <w:r w:rsidRPr="00CA004C">
        <w:rPr>
          <w:i/>
          <w:sz w:val="24"/>
          <w:szCs w:val="24"/>
        </w:rPr>
        <w:t xml:space="preserve">is relevant for the parents </w:t>
      </w:r>
      <w:r>
        <w:rPr>
          <w:i/>
          <w:sz w:val="24"/>
          <w:szCs w:val="24"/>
        </w:rPr>
        <w:t>in EYFS and KS1 also</w:t>
      </w:r>
      <w:r w:rsidRPr="00CA004C">
        <w:rPr>
          <w:i/>
          <w:sz w:val="24"/>
          <w:szCs w:val="24"/>
        </w:rPr>
        <w:t>).</w:t>
      </w:r>
    </w:p>
    <w:p w:rsidR="00B161A7" w:rsidRPr="005A07E2" w:rsidRDefault="00B161A7" w:rsidP="00B161A7">
      <w:pPr>
        <w:rPr>
          <w:b/>
          <w:sz w:val="24"/>
          <w:szCs w:val="24"/>
        </w:rPr>
      </w:pPr>
      <w:r w:rsidRPr="005A07E2">
        <w:rPr>
          <w:b/>
          <w:sz w:val="24"/>
          <w:szCs w:val="24"/>
        </w:rPr>
        <w:t>If any of you would like to gain a greater understanding of how to keep your children safe while on the internet, please contact the office to secure your place at the NCPCC E-Safety workshop that we are hosting in school on Thursday 22</w:t>
      </w:r>
      <w:r w:rsidRPr="005A07E2">
        <w:rPr>
          <w:b/>
          <w:sz w:val="24"/>
          <w:szCs w:val="24"/>
          <w:vertAlign w:val="superscript"/>
        </w:rPr>
        <w:t>nd</w:t>
      </w:r>
      <w:r w:rsidRPr="005A07E2">
        <w:rPr>
          <w:b/>
          <w:sz w:val="24"/>
          <w:szCs w:val="24"/>
        </w:rPr>
        <w:t xml:space="preserve"> March between 2-3pm </w:t>
      </w:r>
      <w:r w:rsidRPr="005A07E2">
        <w:rPr>
          <w:b/>
          <w:i/>
          <w:sz w:val="24"/>
          <w:szCs w:val="24"/>
        </w:rPr>
        <w:t>(there are limited number of places).</w:t>
      </w:r>
    </w:p>
    <w:p w:rsidR="00B161A7" w:rsidRDefault="00B161A7" w:rsidP="00B161A7">
      <w:pPr>
        <w:autoSpaceDE w:val="0"/>
        <w:autoSpaceDN w:val="0"/>
        <w:adjustRightInd w:val="0"/>
        <w:spacing w:after="0" w:line="240" w:lineRule="auto"/>
        <w:rPr>
          <w:b/>
          <w:sz w:val="28"/>
          <w:szCs w:val="28"/>
        </w:rPr>
      </w:pPr>
    </w:p>
    <w:p w:rsidR="00B161A7" w:rsidRDefault="00B161A7" w:rsidP="00B161A7">
      <w:pPr>
        <w:autoSpaceDE w:val="0"/>
        <w:autoSpaceDN w:val="0"/>
        <w:adjustRightInd w:val="0"/>
        <w:spacing w:after="0" w:line="240" w:lineRule="auto"/>
        <w:rPr>
          <w:b/>
          <w:sz w:val="28"/>
          <w:szCs w:val="28"/>
        </w:rPr>
      </w:pPr>
      <w:r w:rsidRPr="002E4559">
        <w:rPr>
          <w:b/>
          <w:sz w:val="28"/>
          <w:szCs w:val="28"/>
        </w:rPr>
        <w:t xml:space="preserve">Useful Links: </w:t>
      </w:r>
    </w:p>
    <w:p w:rsidR="00B161A7" w:rsidRDefault="001F0F9D" w:rsidP="00B161A7">
      <w:hyperlink r:id="rId10" w:history="1">
        <w:r w:rsidR="00B161A7" w:rsidRPr="00D2405E">
          <w:rPr>
            <w:rStyle w:val="Hyperlink"/>
          </w:rPr>
          <w:t>www.thinkuknow.co.uk/</w:t>
        </w:r>
      </w:hyperlink>
    </w:p>
    <w:p w:rsidR="00B161A7" w:rsidRDefault="001F0F9D" w:rsidP="00B161A7">
      <w:hyperlink r:id="rId11" w:history="1">
        <w:r w:rsidR="00B161A7" w:rsidRPr="00D2405E">
          <w:rPr>
            <w:rStyle w:val="Hyperlink"/>
          </w:rPr>
          <w:t>www.thinkuknow.co.uk/professionals/resources/WhoIsSam/</w:t>
        </w:r>
      </w:hyperlink>
    </w:p>
    <w:p w:rsidR="00B161A7" w:rsidRDefault="001F0F9D" w:rsidP="00B161A7">
      <w:pPr>
        <w:rPr>
          <w:rStyle w:val="Hyperlink"/>
        </w:rPr>
      </w:pPr>
      <w:hyperlink r:id="rId12" w:history="1">
        <w:r w:rsidR="00B161A7" w:rsidRPr="00D2405E">
          <w:rPr>
            <w:rStyle w:val="Hyperlink"/>
          </w:rPr>
          <w:t>www.thinkuknow.co.uk/11_13/Need-advice/Digital-footprint/</w:t>
        </w:r>
      </w:hyperlink>
    </w:p>
    <w:p w:rsidR="00B161A7" w:rsidRPr="00221B38" w:rsidRDefault="00B161A7" w:rsidP="00B161A7">
      <w:pPr>
        <w:rPr>
          <w:color w:val="0563C1" w:themeColor="hyperlink"/>
          <w:u w:val="single"/>
        </w:rPr>
      </w:pPr>
      <w:r>
        <w:rPr>
          <w:rStyle w:val="Hyperlink"/>
        </w:rPr>
        <w:t>www.internetmatters.org/</w:t>
      </w:r>
    </w:p>
    <w:p w:rsidR="00B161A7" w:rsidRPr="002E4559" w:rsidRDefault="00B161A7" w:rsidP="00B161A7">
      <w:pPr>
        <w:autoSpaceDE w:val="0"/>
        <w:autoSpaceDN w:val="0"/>
        <w:adjustRightInd w:val="0"/>
        <w:spacing w:after="0" w:line="240" w:lineRule="auto"/>
        <w:rPr>
          <w:rFonts w:ascii="VAGRoundedLightSSiBold" w:hAnsi="VAGRoundedLightSSiBold" w:cs="VAGRoundedLightSSiBold"/>
          <w:b/>
          <w:bCs/>
          <w:color w:val="333333"/>
        </w:rPr>
      </w:pPr>
      <w:r w:rsidRPr="002E4559">
        <w:rPr>
          <w:rFonts w:ascii="VAGRoundedLightSSiBold" w:hAnsi="VAGRoundedLightSSiBold" w:cs="VAGRoundedLightSSiBold"/>
          <w:b/>
          <w:bCs/>
          <w:color w:val="333333"/>
        </w:rPr>
        <w:t xml:space="preserve">View </w:t>
      </w:r>
      <w:proofErr w:type="spellStart"/>
      <w:r w:rsidRPr="002E4559">
        <w:rPr>
          <w:rFonts w:ascii="VAGRoundedLightSSiBold" w:hAnsi="VAGRoundedLightSSiBold" w:cs="VAGRoundedLightSSiBold"/>
          <w:b/>
          <w:bCs/>
          <w:color w:val="333333"/>
        </w:rPr>
        <w:t>Childnet’s</w:t>
      </w:r>
      <w:proofErr w:type="spellEnd"/>
      <w:r w:rsidRPr="002E4559">
        <w:rPr>
          <w:rFonts w:ascii="VAGRoundedLightSSiBold" w:hAnsi="VAGRoundedLightSSiBold" w:cs="VAGRoundedLightSSiBold"/>
          <w:b/>
          <w:bCs/>
          <w:color w:val="333333"/>
        </w:rPr>
        <w:t xml:space="preserve"> </w:t>
      </w:r>
      <w:proofErr w:type="spellStart"/>
      <w:r w:rsidRPr="002E4559">
        <w:rPr>
          <w:rFonts w:ascii="VAGRoundedLightSSiBold" w:hAnsi="VAGRoundedLightSSiBold" w:cs="VAGRoundedLightSSiBold"/>
          <w:b/>
          <w:bCs/>
          <w:color w:val="333333"/>
        </w:rPr>
        <w:t>cyberbullying</w:t>
      </w:r>
      <w:proofErr w:type="spellEnd"/>
      <w:r w:rsidRPr="002E4559">
        <w:rPr>
          <w:rFonts w:ascii="VAGRoundedLightSSiBold" w:hAnsi="VAGRoundedLightSSiBold" w:cs="VAGRoundedLightSSiBold"/>
          <w:b/>
          <w:bCs/>
          <w:color w:val="333333"/>
        </w:rPr>
        <w:t xml:space="preserve"> video for KS2 here:</w:t>
      </w:r>
    </w:p>
    <w:p w:rsidR="00B161A7" w:rsidRDefault="001F0F9D" w:rsidP="00B161A7">
      <w:pPr>
        <w:autoSpaceDE w:val="0"/>
        <w:autoSpaceDN w:val="0"/>
        <w:adjustRightInd w:val="0"/>
        <w:spacing w:after="0" w:line="240" w:lineRule="auto"/>
        <w:rPr>
          <w:rFonts w:ascii="VAGRound" w:hAnsi="VAGRound" w:cs="VAGRound"/>
          <w:color w:val="333333"/>
        </w:rPr>
      </w:pPr>
      <w:hyperlink r:id="rId13" w:history="1">
        <w:r w:rsidR="00B161A7" w:rsidRPr="00D2405E">
          <w:rPr>
            <w:rStyle w:val="Hyperlink"/>
            <w:rFonts w:ascii="VAGRound" w:hAnsi="VAGRound" w:cs="VAGRound"/>
          </w:rPr>
          <w:t>www.childnet.com/resources/the-adventures-of-kara-winston-and-the-smart-crew/chapter4</w:t>
        </w:r>
      </w:hyperlink>
    </w:p>
    <w:p w:rsidR="00B161A7" w:rsidRPr="002E4559" w:rsidRDefault="00B161A7" w:rsidP="00B161A7">
      <w:pPr>
        <w:autoSpaceDE w:val="0"/>
        <w:autoSpaceDN w:val="0"/>
        <w:adjustRightInd w:val="0"/>
        <w:spacing w:after="0" w:line="240" w:lineRule="auto"/>
        <w:rPr>
          <w:rFonts w:ascii="VAGRound" w:hAnsi="VAGRound" w:cs="VAGRound"/>
          <w:color w:val="333333"/>
        </w:rPr>
      </w:pPr>
    </w:p>
    <w:p w:rsidR="00B161A7" w:rsidRPr="002E4559" w:rsidRDefault="00B161A7" w:rsidP="00B161A7">
      <w:pPr>
        <w:autoSpaceDE w:val="0"/>
        <w:autoSpaceDN w:val="0"/>
        <w:adjustRightInd w:val="0"/>
        <w:spacing w:after="0" w:line="240" w:lineRule="auto"/>
        <w:rPr>
          <w:rFonts w:ascii="VAGRoundedLightSSiBold" w:hAnsi="VAGRoundedLightSSiBold" w:cs="VAGRoundedLightSSiBold"/>
          <w:b/>
          <w:bCs/>
          <w:color w:val="333333"/>
        </w:rPr>
      </w:pPr>
      <w:r w:rsidRPr="002E4559">
        <w:rPr>
          <w:rFonts w:ascii="VAGRoundedLightSSiBold" w:hAnsi="VAGRoundedLightSSiBold" w:cs="VAGRoundedLightSSiBold"/>
          <w:b/>
          <w:bCs/>
          <w:color w:val="333333"/>
        </w:rPr>
        <w:t xml:space="preserve">View </w:t>
      </w:r>
      <w:proofErr w:type="spellStart"/>
      <w:r w:rsidRPr="002E4559">
        <w:rPr>
          <w:rFonts w:ascii="VAGRoundedLightSSiBold" w:hAnsi="VAGRoundedLightSSiBold" w:cs="VAGRoundedLightSSiBold"/>
          <w:b/>
          <w:bCs/>
          <w:color w:val="333333"/>
        </w:rPr>
        <w:t>Childnet’s</w:t>
      </w:r>
      <w:proofErr w:type="spellEnd"/>
      <w:r w:rsidRPr="002E4559">
        <w:rPr>
          <w:rFonts w:ascii="VAGRoundedLightSSiBold" w:hAnsi="VAGRoundedLightSSiBold" w:cs="VAGRoundedLightSSiBold"/>
          <w:b/>
          <w:bCs/>
          <w:color w:val="333333"/>
        </w:rPr>
        <w:t xml:space="preserve"> Hot Topic on cyberbullying here:</w:t>
      </w:r>
    </w:p>
    <w:p w:rsidR="00B161A7" w:rsidRDefault="001F0F9D" w:rsidP="00B161A7">
      <w:pPr>
        <w:autoSpaceDE w:val="0"/>
        <w:autoSpaceDN w:val="0"/>
        <w:adjustRightInd w:val="0"/>
        <w:spacing w:after="0" w:line="240" w:lineRule="auto"/>
        <w:rPr>
          <w:rFonts w:ascii="VAGRound" w:hAnsi="VAGRound" w:cs="VAGRound"/>
          <w:color w:val="333333"/>
        </w:rPr>
      </w:pPr>
      <w:hyperlink r:id="rId14" w:history="1">
        <w:r w:rsidR="00B161A7" w:rsidRPr="00D2405E">
          <w:rPr>
            <w:rStyle w:val="Hyperlink"/>
            <w:rFonts w:ascii="VAGRound" w:hAnsi="VAGRound" w:cs="VAGRound"/>
          </w:rPr>
          <w:t>http://www.childnet.com/teachers-and-professionals/for-working-with-young-people/hottopics/cyberbullying</w:t>
        </w:r>
      </w:hyperlink>
    </w:p>
    <w:p w:rsidR="00B161A7" w:rsidRDefault="00B161A7" w:rsidP="00C52AFA">
      <w:pPr>
        <w:rPr>
          <w:rFonts w:ascii="Comic Sans MS" w:hAnsi="Comic Sans MS"/>
        </w:rPr>
      </w:pPr>
    </w:p>
    <w:p w:rsidR="00B161A7" w:rsidRDefault="00B161A7" w:rsidP="00C52AFA">
      <w:pPr>
        <w:rPr>
          <w:rFonts w:ascii="Comic Sans MS" w:hAnsi="Comic Sans MS"/>
        </w:rPr>
      </w:pPr>
    </w:p>
    <w:p w:rsidR="00A16648" w:rsidRPr="00C52AFA" w:rsidRDefault="00A16648" w:rsidP="00C52AFA">
      <w:pPr>
        <w:rPr>
          <w:rFonts w:ascii="Comic Sans MS" w:hAnsi="Comic Sans MS"/>
        </w:rPr>
      </w:pPr>
      <w:bookmarkStart w:id="0" w:name="_GoBack"/>
      <w:bookmarkEnd w:id="0"/>
      <w:r w:rsidRPr="00C52AFA">
        <w:rPr>
          <w:rFonts w:ascii="Comic Sans MS" w:hAnsi="Comic Sans MS"/>
        </w:rPr>
        <w:lastRenderedPageBreak/>
        <w:t>This was an anonymous</w:t>
      </w:r>
      <w:r w:rsidRPr="00C52AFA">
        <w:rPr>
          <w:rFonts w:ascii="Comic Sans MS" w:hAnsi="Comic Sans MS"/>
          <w:sz w:val="24"/>
          <w:szCs w:val="24"/>
        </w:rPr>
        <w:t xml:space="preserve"> </w:t>
      </w:r>
      <w:r w:rsidRPr="00C52AFA">
        <w:rPr>
          <w:rFonts w:ascii="Comic Sans MS" w:hAnsi="Comic Sans MS"/>
        </w:rPr>
        <w:t>survey carried out by the Digital Leaders – The children were asked to be as honest as they could be to ensure that the results reflected an accurate picture of how children are using technology at home.</w:t>
      </w:r>
    </w:p>
    <w:p w:rsidR="00A16648" w:rsidRPr="00C52AFA" w:rsidRDefault="00A16648" w:rsidP="00A16648">
      <w:pPr>
        <w:jc w:val="center"/>
        <w:rPr>
          <w:rFonts w:ascii="Comic Sans MS" w:hAnsi="Comic Sans MS"/>
        </w:rPr>
      </w:pPr>
      <w:r w:rsidRPr="00C52AFA">
        <w:rPr>
          <w:rFonts w:ascii="Comic Sans MS" w:hAnsi="Comic Sans MS"/>
          <w:noProof/>
          <w:lang w:eastAsia="en-GB"/>
        </w:rPr>
        <w:drawing>
          <wp:inline distT="0" distB="0" distL="0" distR="0" wp14:anchorId="6AB23E5F" wp14:editId="700A4615">
            <wp:extent cx="3086100" cy="24860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F4689" w:rsidRPr="00C52AFA" w:rsidRDefault="00AF4689" w:rsidP="00C52AFA">
      <w:pPr>
        <w:pStyle w:val="ListParagraph"/>
        <w:numPr>
          <w:ilvl w:val="0"/>
          <w:numId w:val="1"/>
        </w:numPr>
        <w:rPr>
          <w:rFonts w:ascii="Comic Sans MS" w:hAnsi="Comic Sans MS"/>
        </w:rPr>
      </w:pPr>
      <w:r w:rsidRPr="00C52AFA">
        <w:rPr>
          <w:rFonts w:ascii="Comic Sans MS" w:hAnsi="Comic Sans MS"/>
        </w:rPr>
        <w:t xml:space="preserve">The results show that the vast majority of children in KS2 who access apps or games at home do so under the supervision of their parents. </w:t>
      </w:r>
    </w:p>
    <w:p w:rsidR="00A16648" w:rsidRPr="00C52AFA" w:rsidRDefault="00AF4689" w:rsidP="00C52AFA">
      <w:pPr>
        <w:pStyle w:val="ListParagraph"/>
        <w:numPr>
          <w:ilvl w:val="0"/>
          <w:numId w:val="1"/>
        </w:numPr>
        <w:rPr>
          <w:rFonts w:ascii="Comic Sans MS" w:hAnsi="Comic Sans MS"/>
        </w:rPr>
      </w:pPr>
      <w:r w:rsidRPr="00C52AFA">
        <w:rPr>
          <w:rFonts w:ascii="Comic Sans MS" w:hAnsi="Comic Sans MS"/>
        </w:rPr>
        <w:t>Worryingly a small proportion of children in KS2 are accessing apps or games without their parental supervision.</w:t>
      </w:r>
    </w:p>
    <w:p w:rsidR="00A16648" w:rsidRPr="00C52AFA" w:rsidRDefault="00A16648" w:rsidP="00A16648">
      <w:pPr>
        <w:jc w:val="center"/>
        <w:rPr>
          <w:rFonts w:ascii="Comic Sans MS" w:hAnsi="Comic Sans MS"/>
        </w:rPr>
      </w:pPr>
      <w:r w:rsidRPr="00C52AFA">
        <w:rPr>
          <w:rFonts w:ascii="Comic Sans MS" w:hAnsi="Comic Sans MS"/>
          <w:noProof/>
          <w:lang w:eastAsia="en-GB"/>
        </w:rPr>
        <w:drawing>
          <wp:inline distT="0" distB="0" distL="0" distR="0" wp14:anchorId="64D66DCE" wp14:editId="49185E62">
            <wp:extent cx="3048000" cy="25717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F4689" w:rsidRPr="00C52AFA" w:rsidRDefault="00E701E9" w:rsidP="00C52AFA">
      <w:pPr>
        <w:pStyle w:val="ListParagraph"/>
        <w:numPr>
          <w:ilvl w:val="0"/>
          <w:numId w:val="2"/>
        </w:numPr>
        <w:rPr>
          <w:rFonts w:ascii="Comic Sans MS" w:hAnsi="Comic Sans MS"/>
        </w:rPr>
      </w:pPr>
      <w:r w:rsidRPr="00C52AFA">
        <w:rPr>
          <w:rFonts w:ascii="Comic Sans MS" w:hAnsi="Comic Sans MS"/>
        </w:rPr>
        <w:t>The results show a predictable pattern – as children get older the number of them accessing social networking sites increases.</w:t>
      </w:r>
    </w:p>
    <w:p w:rsidR="00E701E9" w:rsidRPr="00C52AFA" w:rsidRDefault="00E701E9" w:rsidP="00C52AFA">
      <w:pPr>
        <w:pStyle w:val="ListParagraph"/>
        <w:numPr>
          <w:ilvl w:val="0"/>
          <w:numId w:val="2"/>
        </w:numPr>
        <w:rPr>
          <w:rFonts w:ascii="Comic Sans MS" w:hAnsi="Comic Sans MS"/>
        </w:rPr>
      </w:pPr>
      <w:r w:rsidRPr="00C52AFA">
        <w:rPr>
          <w:rFonts w:ascii="Comic Sans MS" w:hAnsi="Comic Sans MS"/>
        </w:rPr>
        <w:t>The numbers of children accessing social networking sites jumps significantly between year 4 and 5.</w:t>
      </w:r>
    </w:p>
    <w:p w:rsidR="00E701E9" w:rsidRPr="00C52AFA" w:rsidRDefault="00E701E9" w:rsidP="00C52AFA">
      <w:pPr>
        <w:pStyle w:val="ListParagraph"/>
        <w:numPr>
          <w:ilvl w:val="0"/>
          <w:numId w:val="2"/>
        </w:numPr>
        <w:rPr>
          <w:rFonts w:ascii="Comic Sans MS" w:hAnsi="Comic Sans MS"/>
        </w:rPr>
      </w:pPr>
      <w:r w:rsidRPr="00C52AFA">
        <w:rPr>
          <w:rFonts w:ascii="Comic Sans MS" w:hAnsi="Comic Sans MS"/>
        </w:rPr>
        <w:t>Just over a third of year 3 and 4 children access social networking sites, putting them in the minority for lower KS2.</w:t>
      </w:r>
    </w:p>
    <w:p w:rsidR="00E701E9" w:rsidRPr="00C52AFA" w:rsidRDefault="00E701E9" w:rsidP="00C52AFA">
      <w:pPr>
        <w:pStyle w:val="ListParagraph"/>
        <w:numPr>
          <w:ilvl w:val="0"/>
          <w:numId w:val="2"/>
        </w:numPr>
        <w:rPr>
          <w:rFonts w:ascii="Comic Sans MS" w:hAnsi="Comic Sans MS"/>
        </w:rPr>
      </w:pPr>
      <w:r w:rsidRPr="00C52AFA">
        <w:rPr>
          <w:rFonts w:ascii="Comic Sans MS" w:hAnsi="Comic Sans MS"/>
        </w:rPr>
        <w:t>85% of year 6 children are using social networking sites.</w:t>
      </w:r>
    </w:p>
    <w:p w:rsidR="00A21CFB" w:rsidRPr="00C52AFA" w:rsidRDefault="00A21CFB" w:rsidP="00C52AFA">
      <w:pPr>
        <w:pStyle w:val="ListParagraph"/>
        <w:numPr>
          <w:ilvl w:val="0"/>
          <w:numId w:val="2"/>
        </w:numPr>
        <w:rPr>
          <w:rFonts w:ascii="Comic Sans MS" w:hAnsi="Comic Sans MS"/>
        </w:rPr>
      </w:pPr>
      <w:r w:rsidRPr="00C52AFA">
        <w:rPr>
          <w:rFonts w:ascii="Comic Sans MS" w:hAnsi="Comic Sans MS"/>
        </w:rPr>
        <w:t>Overall, the majority of KS2 children do access social networks.</w:t>
      </w:r>
    </w:p>
    <w:p w:rsidR="00E701E9" w:rsidRPr="00C52AFA" w:rsidRDefault="00E701E9" w:rsidP="00E701E9">
      <w:pPr>
        <w:pStyle w:val="ListParagraph"/>
        <w:rPr>
          <w:rFonts w:ascii="Comic Sans MS" w:hAnsi="Comic Sans MS"/>
        </w:rPr>
      </w:pPr>
    </w:p>
    <w:p w:rsidR="002A1DA8" w:rsidRPr="00C52AFA" w:rsidRDefault="002A1DA8" w:rsidP="002A1DA8">
      <w:pPr>
        <w:rPr>
          <w:rFonts w:ascii="Comic Sans MS" w:hAnsi="Comic Sans MS"/>
        </w:rPr>
      </w:pPr>
    </w:p>
    <w:p w:rsidR="002A1DA8" w:rsidRPr="00C52AFA" w:rsidRDefault="002A1DA8" w:rsidP="002A1DA8">
      <w:pPr>
        <w:rPr>
          <w:rFonts w:ascii="Comic Sans MS" w:hAnsi="Comic Sans MS"/>
        </w:rPr>
      </w:pPr>
    </w:p>
    <w:p w:rsidR="00352846" w:rsidRPr="00C52AFA" w:rsidRDefault="00A16648" w:rsidP="002A1DA8">
      <w:pPr>
        <w:rPr>
          <w:rFonts w:ascii="Comic Sans MS" w:hAnsi="Comic Sans MS"/>
        </w:rPr>
      </w:pPr>
      <w:r w:rsidRPr="00C52AFA">
        <w:rPr>
          <w:rFonts w:ascii="Comic Sans MS" w:hAnsi="Comic Sans MS"/>
          <w:noProof/>
          <w:lang w:eastAsia="en-GB"/>
        </w:rPr>
        <w:lastRenderedPageBreak/>
        <w:drawing>
          <wp:anchor distT="0" distB="0" distL="114300" distR="114300" simplePos="0" relativeHeight="251658240" behindDoc="0" locked="0" layoutInCell="1" allowOverlap="1" wp14:anchorId="79DDBFF9" wp14:editId="4B1AAC17">
            <wp:simplePos x="0" y="0"/>
            <wp:positionH relativeFrom="column">
              <wp:posOffset>1885950</wp:posOffset>
            </wp:positionH>
            <wp:positionV relativeFrom="paragraph">
              <wp:posOffset>0</wp:posOffset>
            </wp:positionV>
            <wp:extent cx="3057525" cy="2486025"/>
            <wp:effectExtent l="0" t="0" r="9525" b="952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2A1DA8" w:rsidRPr="00C52AFA">
        <w:rPr>
          <w:rFonts w:ascii="Comic Sans MS" w:hAnsi="Comic Sans MS"/>
        </w:rPr>
        <w:br w:type="textWrapping" w:clear="all"/>
      </w:r>
    </w:p>
    <w:p w:rsidR="00297695" w:rsidRPr="00C52AFA" w:rsidRDefault="00E701E9" w:rsidP="00C52AFA">
      <w:pPr>
        <w:pStyle w:val="ListParagraph"/>
        <w:numPr>
          <w:ilvl w:val="0"/>
          <w:numId w:val="3"/>
        </w:numPr>
        <w:rPr>
          <w:rFonts w:ascii="Comic Sans MS" w:hAnsi="Comic Sans MS"/>
        </w:rPr>
      </w:pPr>
      <w:r w:rsidRPr="00C52AFA">
        <w:rPr>
          <w:rFonts w:ascii="Comic Sans MS" w:hAnsi="Comic Sans MS"/>
        </w:rPr>
        <w:t>Not surprisingly, as the children are getting older and using more social networking sites, they are communicating more frequently with strangers on line, therefore, put</w:t>
      </w:r>
      <w:r w:rsidR="009135F2" w:rsidRPr="00C52AFA">
        <w:rPr>
          <w:rFonts w:ascii="Comic Sans MS" w:hAnsi="Comic Sans MS"/>
        </w:rPr>
        <w:t>ting themselves at greater risk and making themselves more vulnerable.</w:t>
      </w:r>
    </w:p>
    <w:p w:rsidR="00A16648" w:rsidRPr="00C52AFA" w:rsidRDefault="00A16648" w:rsidP="00C52AFA">
      <w:pPr>
        <w:jc w:val="center"/>
        <w:rPr>
          <w:rFonts w:ascii="Comic Sans MS" w:hAnsi="Comic Sans MS"/>
        </w:rPr>
      </w:pPr>
      <w:r w:rsidRPr="00C52AFA">
        <w:rPr>
          <w:rFonts w:ascii="Comic Sans MS" w:hAnsi="Comic Sans MS"/>
          <w:noProof/>
          <w:lang w:eastAsia="en-GB"/>
        </w:rPr>
        <w:drawing>
          <wp:inline distT="0" distB="0" distL="0" distR="0" wp14:anchorId="1263F877" wp14:editId="174E254A">
            <wp:extent cx="3019425" cy="22955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16648" w:rsidRPr="00C52AFA" w:rsidRDefault="00297695" w:rsidP="00C52AFA">
      <w:pPr>
        <w:pStyle w:val="ListParagraph"/>
        <w:numPr>
          <w:ilvl w:val="0"/>
          <w:numId w:val="3"/>
        </w:numPr>
        <w:rPr>
          <w:rFonts w:ascii="Comic Sans MS" w:hAnsi="Comic Sans MS"/>
        </w:rPr>
      </w:pPr>
      <w:r w:rsidRPr="00C52AFA">
        <w:rPr>
          <w:rFonts w:ascii="Comic Sans MS" w:hAnsi="Comic Sans MS"/>
        </w:rPr>
        <w:t xml:space="preserve">In correlation to children accessing more social networking sites as they get older, the likelihood of your child receiving insulting or upsetting messages on line increases as they get older, exactly 46% of year 5 and 6 pupils have been subjected to these kind of messages </w:t>
      </w:r>
      <w:r w:rsidR="009135F2" w:rsidRPr="00C52AFA">
        <w:rPr>
          <w:rFonts w:ascii="Comic Sans MS" w:hAnsi="Comic Sans MS"/>
        </w:rPr>
        <w:t>while accessing social networks at home.</w:t>
      </w:r>
    </w:p>
    <w:p w:rsidR="00A16648" w:rsidRPr="00C52AFA" w:rsidRDefault="00A16648" w:rsidP="00A16648">
      <w:pPr>
        <w:jc w:val="center"/>
        <w:rPr>
          <w:rFonts w:ascii="Comic Sans MS" w:hAnsi="Comic Sans MS"/>
        </w:rPr>
      </w:pPr>
      <w:r w:rsidRPr="00C52AFA">
        <w:rPr>
          <w:rFonts w:ascii="Comic Sans MS" w:hAnsi="Comic Sans MS"/>
          <w:noProof/>
          <w:lang w:eastAsia="en-GB"/>
        </w:rPr>
        <w:drawing>
          <wp:inline distT="0" distB="0" distL="0" distR="0" wp14:anchorId="472F27A3" wp14:editId="5FECE56E">
            <wp:extent cx="3114675" cy="21431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73136" w:rsidRPr="00C52AFA" w:rsidRDefault="00873136" w:rsidP="00C52AFA">
      <w:pPr>
        <w:pStyle w:val="ListParagraph"/>
        <w:numPr>
          <w:ilvl w:val="0"/>
          <w:numId w:val="3"/>
        </w:numPr>
        <w:rPr>
          <w:rFonts w:ascii="Comic Sans MS" w:hAnsi="Comic Sans MS"/>
        </w:rPr>
      </w:pPr>
      <w:r w:rsidRPr="00C52AFA">
        <w:rPr>
          <w:rFonts w:ascii="Comic Sans MS" w:hAnsi="Comic Sans MS"/>
        </w:rPr>
        <w:t xml:space="preserve">The results show that the majority of St Mary’s children </w:t>
      </w:r>
      <w:r w:rsidR="001B4185">
        <w:rPr>
          <w:rFonts w:ascii="Comic Sans MS" w:hAnsi="Comic Sans MS"/>
        </w:rPr>
        <w:t xml:space="preserve">who </w:t>
      </w:r>
      <w:r w:rsidRPr="00C52AFA">
        <w:rPr>
          <w:rFonts w:ascii="Comic Sans MS" w:hAnsi="Comic Sans MS"/>
        </w:rPr>
        <w:t>use social networks</w:t>
      </w:r>
      <w:r w:rsidR="001B4185">
        <w:rPr>
          <w:rFonts w:ascii="Comic Sans MS" w:hAnsi="Comic Sans MS"/>
        </w:rPr>
        <w:t xml:space="preserve"> do so responsibly.</w:t>
      </w:r>
    </w:p>
    <w:p w:rsidR="00A16648" w:rsidRPr="00C52AFA" w:rsidRDefault="00A16648" w:rsidP="002A1DA8">
      <w:pPr>
        <w:rPr>
          <w:rFonts w:ascii="Comic Sans MS" w:hAnsi="Comic Sans MS"/>
        </w:rPr>
      </w:pPr>
    </w:p>
    <w:p w:rsidR="00A16648" w:rsidRPr="00C52AFA" w:rsidRDefault="00A16648" w:rsidP="00A16648">
      <w:pPr>
        <w:jc w:val="center"/>
        <w:rPr>
          <w:rFonts w:ascii="Comic Sans MS" w:hAnsi="Comic Sans MS"/>
        </w:rPr>
      </w:pPr>
      <w:r w:rsidRPr="00C52AFA">
        <w:rPr>
          <w:rFonts w:ascii="Comic Sans MS" w:hAnsi="Comic Sans MS"/>
          <w:noProof/>
          <w:lang w:eastAsia="en-GB"/>
        </w:rPr>
        <w:drawing>
          <wp:inline distT="0" distB="0" distL="0" distR="0" wp14:anchorId="625F7AB9" wp14:editId="5548B3BA">
            <wp:extent cx="6645910" cy="3019425"/>
            <wp:effectExtent l="0" t="0" r="254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73136" w:rsidRPr="00C52AFA" w:rsidRDefault="00873136" w:rsidP="00C52AFA">
      <w:pPr>
        <w:pStyle w:val="ListParagraph"/>
        <w:numPr>
          <w:ilvl w:val="0"/>
          <w:numId w:val="3"/>
        </w:numPr>
        <w:rPr>
          <w:rFonts w:ascii="Comic Sans MS" w:hAnsi="Comic Sans MS"/>
        </w:rPr>
      </w:pPr>
      <w:r w:rsidRPr="00C52AFA">
        <w:rPr>
          <w:rFonts w:ascii="Comic Sans MS" w:hAnsi="Comic Sans MS"/>
        </w:rPr>
        <w:t>The results show that Snapchat, Instagram, Musical.ly and YouTube are the most popular social Network sites of</w:t>
      </w:r>
      <w:r w:rsidR="00383F79" w:rsidRPr="00C52AFA">
        <w:rPr>
          <w:rFonts w:ascii="Comic Sans MS" w:hAnsi="Comic Sans MS"/>
        </w:rPr>
        <w:t xml:space="preserve"> the</w:t>
      </w:r>
      <w:r w:rsidRPr="00C52AFA">
        <w:rPr>
          <w:rFonts w:ascii="Comic Sans MS" w:hAnsi="Comic Sans MS"/>
        </w:rPr>
        <w:t xml:space="preserve"> St Mary’s children.</w:t>
      </w:r>
    </w:p>
    <w:p w:rsidR="00383F79" w:rsidRPr="00C52AFA" w:rsidRDefault="001B4185" w:rsidP="004E255A">
      <w:pPr>
        <w:pStyle w:val="ListParagraph"/>
        <w:numPr>
          <w:ilvl w:val="0"/>
          <w:numId w:val="3"/>
        </w:numPr>
        <w:rPr>
          <w:rFonts w:ascii="Comic Sans MS" w:hAnsi="Comic Sans MS"/>
        </w:rPr>
      </w:pPr>
      <w:r>
        <w:rPr>
          <w:rFonts w:ascii="Comic Sans MS" w:hAnsi="Comic Sans MS"/>
        </w:rPr>
        <w:t xml:space="preserve">The </w:t>
      </w:r>
      <w:r w:rsidR="00383F79" w:rsidRPr="00C52AFA">
        <w:rPr>
          <w:rFonts w:ascii="Comic Sans MS" w:hAnsi="Comic Sans MS"/>
        </w:rPr>
        <w:t>favourite</w:t>
      </w:r>
      <w:r>
        <w:rPr>
          <w:rFonts w:ascii="Comic Sans MS" w:hAnsi="Comic Sans MS"/>
        </w:rPr>
        <w:t>s</w:t>
      </w:r>
      <w:r w:rsidR="00383F79" w:rsidRPr="00C52AFA">
        <w:rPr>
          <w:rFonts w:ascii="Comic Sans MS" w:hAnsi="Comic Sans MS"/>
        </w:rPr>
        <w:t xml:space="preserve"> for the children in lower KS2 who are acce</w:t>
      </w:r>
      <w:r>
        <w:rPr>
          <w:rFonts w:ascii="Comic Sans MS" w:hAnsi="Comic Sans MS"/>
        </w:rPr>
        <w:t>ssing social networking sites are</w:t>
      </w:r>
      <w:r w:rsidR="00383F79" w:rsidRPr="00C52AFA">
        <w:rPr>
          <w:rFonts w:ascii="Comic Sans MS" w:hAnsi="Comic Sans MS"/>
        </w:rPr>
        <w:t xml:space="preserve"> </w:t>
      </w:r>
      <w:proofErr w:type="spellStart"/>
      <w:r w:rsidR="00383F79" w:rsidRPr="00C52AFA">
        <w:rPr>
          <w:rFonts w:ascii="Comic Sans MS" w:hAnsi="Comic Sans MS"/>
        </w:rPr>
        <w:t>Roblox</w:t>
      </w:r>
      <w:proofErr w:type="spellEnd"/>
      <w:r w:rsidR="00383F79" w:rsidRPr="00C52AFA">
        <w:rPr>
          <w:rFonts w:ascii="Comic Sans MS" w:hAnsi="Comic Sans MS"/>
        </w:rPr>
        <w:t xml:space="preserve"> and YouTube.</w:t>
      </w:r>
    </w:p>
    <w:p w:rsidR="00AF4689" w:rsidRPr="00C52AFA" w:rsidRDefault="00AF4689" w:rsidP="00A16648">
      <w:pPr>
        <w:jc w:val="center"/>
        <w:rPr>
          <w:rFonts w:ascii="Comic Sans MS" w:hAnsi="Comic Sans MS"/>
        </w:rPr>
      </w:pPr>
    </w:p>
    <w:p w:rsidR="00AF4689" w:rsidRPr="00C52AFA" w:rsidRDefault="00AF4689" w:rsidP="00A16648">
      <w:pPr>
        <w:jc w:val="center"/>
        <w:rPr>
          <w:rFonts w:ascii="Comic Sans MS" w:hAnsi="Comic Sans MS"/>
        </w:rPr>
      </w:pPr>
      <w:r w:rsidRPr="00C52AFA">
        <w:rPr>
          <w:rFonts w:ascii="Comic Sans MS" w:hAnsi="Comic Sans MS"/>
          <w:noProof/>
          <w:lang w:eastAsia="en-GB"/>
        </w:rPr>
        <w:drawing>
          <wp:inline distT="0" distB="0" distL="0" distR="0" wp14:anchorId="7A6F637C" wp14:editId="7CD5A823">
            <wp:extent cx="4286250" cy="1981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21CFB" w:rsidRPr="00C52AFA" w:rsidRDefault="00A21CFB" w:rsidP="00C52AFA">
      <w:pPr>
        <w:pStyle w:val="ListParagraph"/>
        <w:numPr>
          <w:ilvl w:val="0"/>
          <w:numId w:val="4"/>
        </w:numPr>
        <w:rPr>
          <w:rFonts w:ascii="Comic Sans MS" w:hAnsi="Comic Sans MS"/>
        </w:rPr>
      </w:pPr>
      <w:r w:rsidRPr="00C52AFA">
        <w:rPr>
          <w:rFonts w:ascii="Comic Sans MS" w:hAnsi="Comic Sans MS"/>
        </w:rPr>
        <w:t>The results show that children across KS2 are accessing inappropriate gaming material for their age.</w:t>
      </w:r>
    </w:p>
    <w:p w:rsidR="00AF4689" w:rsidRPr="00C52AFA" w:rsidRDefault="00A21CFB" w:rsidP="00C52AFA">
      <w:pPr>
        <w:pStyle w:val="ListParagraph"/>
        <w:numPr>
          <w:ilvl w:val="0"/>
          <w:numId w:val="4"/>
        </w:numPr>
        <w:rPr>
          <w:rFonts w:ascii="Comic Sans MS" w:hAnsi="Comic Sans MS"/>
        </w:rPr>
      </w:pPr>
      <w:r w:rsidRPr="00C52AFA">
        <w:rPr>
          <w:rFonts w:ascii="Comic Sans MS" w:hAnsi="Comic Sans MS"/>
        </w:rPr>
        <w:t>More children in upper KS2 are accessing these games.</w:t>
      </w:r>
    </w:p>
    <w:p w:rsidR="002B4C0A" w:rsidRPr="00C52AFA" w:rsidRDefault="002B4C0A" w:rsidP="00C52AFA">
      <w:pPr>
        <w:pStyle w:val="ListParagraph"/>
        <w:numPr>
          <w:ilvl w:val="0"/>
          <w:numId w:val="4"/>
        </w:numPr>
        <w:rPr>
          <w:rFonts w:ascii="Comic Sans MS" w:hAnsi="Comic Sans MS"/>
        </w:rPr>
      </w:pPr>
      <w:r w:rsidRPr="00C52AFA">
        <w:rPr>
          <w:rFonts w:ascii="Comic Sans MS" w:hAnsi="Comic Sans MS"/>
        </w:rPr>
        <w:t>Overall, in KS2, a minority of 40% of children are accessing inappropriate games for their age, in comparison the majority of 60% of children who don’t.</w:t>
      </w:r>
    </w:p>
    <w:p w:rsidR="002B4C0A" w:rsidRPr="00C52AFA" w:rsidRDefault="002B4C0A" w:rsidP="00C52AFA">
      <w:pPr>
        <w:ind w:left="360"/>
        <w:rPr>
          <w:rFonts w:ascii="Comic Sans MS" w:hAnsi="Comic Sans MS"/>
          <w:i/>
          <w:sz w:val="20"/>
          <w:szCs w:val="20"/>
        </w:rPr>
      </w:pPr>
      <w:r w:rsidRPr="00C52AFA">
        <w:rPr>
          <w:rFonts w:ascii="Comic Sans MS" w:hAnsi="Comic Sans MS"/>
          <w:i/>
          <w:sz w:val="20"/>
          <w:szCs w:val="20"/>
        </w:rPr>
        <w:t>(So when your child says that everyone else is playing these games, you can tell them that they are wrong!)</w:t>
      </w:r>
    </w:p>
    <w:p w:rsidR="00AF4689" w:rsidRPr="00C52AFA" w:rsidRDefault="00AF4689" w:rsidP="00A16648">
      <w:pPr>
        <w:jc w:val="center"/>
        <w:rPr>
          <w:rFonts w:ascii="Comic Sans MS" w:hAnsi="Comic Sans MS"/>
        </w:rPr>
      </w:pPr>
      <w:r w:rsidRPr="00C52AFA">
        <w:rPr>
          <w:rFonts w:ascii="Comic Sans MS" w:hAnsi="Comic Sans MS"/>
          <w:noProof/>
          <w:lang w:eastAsia="en-GB"/>
        </w:rPr>
        <w:lastRenderedPageBreak/>
        <w:drawing>
          <wp:inline distT="0" distB="0" distL="0" distR="0" wp14:anchorId="207B0778" wp14:editId="744EF6E4">
            <wp:extent cx="6645910" cy="4343400"/>
            <wp:effectExtent l="0" t="0" r="254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F4689" w:rsidRPr="00C52AFA" w:rsidRDefault="002B4C0A" w:rsidP="002B4C0A">
      <w:pPr>
        <w:pStyle w:val="ListParagraph"/>
        <w:numPr>
          <w:ilvl w:val="0"/>
          <w:numId w:val="5"/>
        </w:numPr>
        <w:jc w:val="center"/>
        <w:rPr>
          <w:rFonts w:ascii="Comic Sans MS" w:hAnsi="Comic Sans MS"/>
        </w:rPr>
      </w:pPr>
      <w:r w:rsidRPr="00C52AFA">
        <w:rPr>
          <w:rFonts w:ascii="Comic Sans MS" w:hAnsi="Comic Sans MS"/>
        </w:rPr>
        <w:t>The results show that a (frighteningly) vast array of inappropriate games are being accessed by the minority of children who do play these games in KS2.</w:t>
      </w:r>
    </w:p>
    <w:p w:rsidR="002B4C0A" w:rsidRDefault="002B4C0A" w:rsidP="002B4C0A">
      <w:pPr>
        <w:pStyle w:val="ListParagraph"/>
        <w:numPr>
          <w:ilvl w:val="0"/>
          <w:numId w:val="5"/>
        </w:numPr>
        <w:jc w:val="center"/>
        <w:rPr>
          <w:rFonts w:ascii="Comic Sans MS" w:hAnsi="Comic Sans MS"/>
        </w:rPr>
      </w:pPr>
      <w:r w:rsidRPr="00C52AFA">
        <w:rPr>
          <w:rFonts w:ascii="Comic Sans MS" w:hAnsi="Comic Sans MS"/>
        </w:rPr>
        <w:t>Worryingly the two most popular game</w:t>
      </w:r>
      <w:r w:rsidR="00E8504A">
        <w:rPr>
          <w:rFonts w:ascii="Comic Sans MS" w:hAnsi="Comic Sans MS"/>
        </w:rPr>
        <w:t>s contain the most violent and adult</w:t>
      </w:r>
      <w:r w:rsidR="003918C2" w:rsidRPr="00C52AFA">
        <w:rPr>
          <w:rFonts w:ascii="Comic Sans MS" w:hAnsi="Comic Sans MS"/>
        </w:rPr>
        <w:t xml:space="preserve"> content;</w:t>
      </w:r>
      <w:r w:rsidRPr="00C52AFA">
        <w:rPr>
          <w:rFonts w:ascii="Comic Sans MS" w:hAnsi="Comic Sans MS"/>
        </w:rPr>
        <w:t xml:space="preserve"> children from year 3 upwards have admitted playing these games.</w:t>
      </w:r>
    </w:p>
    <w:p w:rsidR="002B4C0A" w:rsidRPr="00C52AFA" w:rsidRDefault="008C3F8F" w:rsidP="003918C2">
      <w:pPr>
        <w:pStyle w:val="ListParagraph"/>
        <w:rPr>
          <w:rFonts w:ascii="Comic Sans MS" w:hAnsi="Comic Sans MS"/>
        </w:rPr>
      </w:pPr>
      <w:r>
        <w:rPr>
          <w:rFonts w:ascii="Comic Sans MS" w:hAnsi="Comic Sans MS"/>
          <w:i/>
        </w:rPr>
        <w:t>(Please note:</w:t>
      </w:r>
      <w:r w:rsidR="00BD5AB2">
        <w:rPr>
          <w:rFonts w:ascii="Comic Sans MS" w:hAnsi="Comic Sans MS"/>
          <w:i/>
        </w:rPr>
        <w:t xml:space="preserve"> </w:t>
      </w:r>
      <w:r w:rsidR="006F45BA">
        <w:rPr>
          <w:rFonts w:ascii="Comic Sans MS" w:hAnsi="Comic Sans MS"/>
          <w:i/>
        </w:rPr>
        <w:t xml:space="preserve">because of </w:t>
      </w:r>
      <w:r w:rsidR="00BD5AB2">
        <w:rPr>
          <w:rFonts w:ascii="Comic Sans MS" w:hAnsi="Comic Sans MS"/>
          <w:i/>
        </w:rPr>
        <w:t>the advice that we</w:t>
      </w:r>
      <w:r w:rsidR="00614518" w:rsidRPr="00BD5AB2">
        <w:rPr>
          <w:rFonts w:ascii="Comic Sans MS" w:hAnsi="Comic Sans MS"/>
          <w:i/>
        </w:rPr>
        <w:t xml:space="preserve"> </w:t>
      </w:r>
      <w:r w:rsidR="006F45BA">
        <w:rPr>
          <w:rFonts w:ascii="Comic Sans MS" w:hAnsi="Comic Sans MS"/>
          <w:i/>
        </w:rPr>
        <w:t>receive</w:t>
      </w:r>
      <w:r w:rsidR="00BD5AB2">
        <w:rPr>
          <w:rFonts w:ascii="Comic Sans MS" w:hAnsi="Comic Sans MS"/>
          <w:i/>
        </w:rPr>
        <w:t xml:space="preserve"> </w:t>
      </w:r>
      <w:r w:rsidR="00614518" w:rsidRPr="00BD5AB2">
        <w:rPr>
          <w:rFonts w:ascii="Comic Sans MS" w:hAnsi="Comic Sans MS"/>
          <w:i/>
        </w:rPr>
        <w:t>from Manchester Children Services</w:t>
      </w:r>
      <w:r w:rsidR="006F45BA">
        <w:rPr>
          <w:rFonts w:ascii="Comic Sans MS" w:hAnsi="Comic Sans MS"/>
          <w:i/>
        </w:rPr>
        <w:t>,</w:t>
      </w:r>
      <w:r w:rsidR="00BD5AB2" w:rsidRPr="00BD5AB2">
        <w:rPr>
          <w:rFonts w:ascii="Comic Sans MS" w:hAnsi="Comic Sans MS"/>
          <w:i/>
        </w:rPr>
        <w:t xml:space="preserve"> we are duty bound to report </w:t>
      </w:r>
      <w:r w:rsidR="00BD5AB2">
        <w:rPr>
          <w:rFonts w:ascii="Comic Sans MS" w:hAnsi="Comic Sans MS"/>
          <w:i/>
        </w:rPr>
        <w:t xml:space="preserve">the </w:t>
      </w:r>
      <w:r w:rsidR="00BD5AB2" w:rsidRPr="00BD5AB2">
        <w:rPr>
          <w:rFonts w:ascii="Comic Sans MS" w:hAnsi="Comic Sans MS"/>
          <w:i/>
        </w:rPr>
        <w:t>use of age</w:t>
      </w:r>
      <w:r w:rsidR="00BD5AB2">
        <w:rPr>
          <w:rFonts w:ascii="Comic Sans MS" w:hAnsi="Comic Sans MS"/>
          <w:i/>
        </w:rPr>
        <w:t xml:space="preserve"> i</w:t>
      </w:r>
      <w:r w:rsidR="00BD5AB2" w:rsidRPr="00BD5AB2">
        <w:rPr>
          <w:rFonts w:ascii="Comic Sans MS" w:hAnsi="Comic Sans MS"/>
          <w:i/>
        </w:rPr>
        <w:t>nappropriate games by children as a safeguarding matter</w:t>
      </w:r>
      <w:r w:rsidR="006F45BA">
        <w:rPr>
          <w:rFonts w:ascii="Comic Sans MS" w:hAnsi="Comic Sans MS"/>
          <w:i/>
        </w:rPr>
        <w:t xml:space="preserve"> and to record it as an e-safety incident</w:t>
      </w:r>
      <w:r w:rsidR="00BD5AB2" w:rsidRPr="00BD5AB2">
        <w:rPr>
          <w:rFonts w:ascii="Comic Sans MS" w:hAnsi="Comic Sans MS"/>
          <w:i/>
        </w:rPr>
        <w:t>)</w:t>
      </w:r>
    </w:p>
    <w:p w:rsidR="00AF4689" w:rsidRPr="00C52AFA" w:rsidRDefault="00AF4689" w:rsidP="00A16648">
      <w:pPr>
        <w:jc w:val="center"/>
        <w:rPr>
          <w:rFonts w:ascii="Comic Sans MS" w:hAnsi="Comic Sans MS"/>
        </w:rPr>
      </w:pPr>
      <w:r w:rsidRPr="00C52AFA">
        <w:rPr>
          <w:rFonts w:ascii="Comic Sans MS" w:hAnsi="Comic Sans MS"/>
          <w:noProof/>
          <w:lang w:eastAsia="en-GB"/>
        </w:rPr>
        <w:drawing>
          <wp:inline distT="0" distB="0" distL="0" distR="0" wp14:anchorId="77044DE9" wp14:editId="7B2DED5C">
            <wp:extent cx="3048000" cy="2269067"/>
            <wp:effectExtent l="0" t="0" r="19050" b="171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74F3E" w:rsidRPr="00C52AFA" w:rsidRDefault="00374F3E" w:rsidP="00374F3E">
      <w:pPr>
        <w:pStyle w:val="ListParagraph"/>
        <w:numPr>
          <w:ilvl w:val="0"/>
          <w:numId w:val="6"/>
        </w:numPr>
        <w:jc w:val="center"/>
        <w:rPr>
          <w:rFonts w:ascii="Comic Sans MS" w:hAnsi="Comic Sans MS"/>
        </w:rPr>
      </w:pPr>
      <w:r w:rsidRPr="00C52AFA">
        <w:rPr>
          <w:rFonts w:ascii="Comic Sans MS" w:hAnsi="Comic Sans MS"/>
        </w:rPr>
        <w:t>The results show that the majority of children know not to share personal information on line.</w:t>
      </w:r>
    </w:p>
    <w:p w:rsidR="00B161A7" w:rsidRPr="00B161A7" w:rsidRDefault="002A1DA8" w:rsidP="00B161A7">
      <w:pPr>
        <w:pStyle w:val="ListParagraph"/>
        <w:numPr>
          <w:ilvl w:val="0"/>
          <w:numId w:val="6"/>
        </w:numPr>
        <w:jc w:val="center"/>
        <w:rPr>
          <w:rFonts w:ascii="Comic Sans MS" w:hAnsi="Comic Sans MS"/>
        </w:rPr>
      </w:pPr>
      <w:r w:rsidRPr="00B161A7">
        <w:rPr>
          <w:rFonts w:ascii="Comic Sans MS" w:hAnsi="Comic Sans MS"/>
        </w:rPr>
        <w:t>Year 5 children are most likely to share personal information on line.</w:t>
      </w:r>
    </w:p>
    <w:p w:rsidR="00B161A7" w:rsidRDefault="00B161A7" w:rsidP="00B161A7">
      <w:pPr>
        <w:jc w:val="center"/>
        <w:rPr>
          <w:rFonts w:ascii="Comic Sans MS" w:hAnsi="Comic Sans MS"/>
          <w:b/>
        </w:rPr>
      </w:pPr>
      <w:r w:rsidRPr="00B161A7">
        <w:rPr>
          <w:rFonts w:ascii="Comic Sans MS" w:hAnsi="Comic Sans MS"/>
          <w:b/>
        </w:rPr>
        <w:t>We hope that you have found this information useful and that it gives you a better insight into how children at St Mary’s are using computers.  We will continue to promote e-safety in school and we appreciate your continued support on this matter.</w:t>
      </w:r>
    </w:p>
    <w:p w:rsidR="00B161A7" w:rsidRPr="00B161A7" w:rsidRDefault="00B161A7" w:rsidP="00B161A7">
      <w:pPr>
        <w:jc w:val="center"/>
        <w:rPr>
          <w:rFonts w:ascii="Comic Sans MS" w:hAnsi="Comic Sans MS"/>
          <w:b/>
        </w:rPr>
      </w:pPr>
      <w:r w:rsidRPr="00B161A7">
        <w:rPr>
          <w:rFonts w:ascii="Comic Sans MS" w:hAnsi="Comic Sans MS"/>
          <w:b/>
          <w:noProof/>
          <w:lang w:eastAsia="en-GB"/>
        </w:rPr>
        <w:lastRenderedPageBreak/>
        <w:drawing>
          <wp:inline distT="0" distB="0" distL="0" distR="0">
            <wp:extent cx="6645910" cy="8567975"/>
            <wp:effectExtent l="0" t="0" r="2540" b="5080"/>
            <wp:docPr id="11" name="Picture 11" descr="H:\ICT\Digital Leaders\E-Safety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CT\Digital Leaders\E-Safety pos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8567975"/>
                    </a:xfrm>
                    <a:prstGeom prst="rect">
                      <a:avLst/>
                    </a:prstGeom>
                    <a:noFill/>
                    <a:ln>
                      <a:noFill/>
                    </a:ln>
                  </pic:spPr>
                </pic:pic>
              </a:graphicData>
            </a:graphic>
          </wp:inline>
        </w:drawing>
      </w:r>
    </w:p>
    <w:sectPr w:rsidR="00B161A7" w:rsidRPr="00B161A7" w:rsidSect="00A166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648" w:rsidRDefault="00A16648" w:rsidP="00A16648">
      <w:pPr>
        <w:spacing w:after="0" w:line="240" w:lineRule="auto"/>
      </w:pPr>
      <w:r>
        <w:separator/>
      </w:r>
    </w:p>
  </w:endnote>
  <w:endnote w:type="continuationSeparator" w:id="0">
    <w:p w:rsidR="00A16648" w:rsidRDefault="00A16648" w:rsidP="00A16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MyriadPro-Regular">
    <w:panose1 w:val="00000000000000000000"/>
    <w:charset w:val="00"/>
    <w:family w:val="swiss"/>
    <w:notTrueType/>
    <w:pitch w:val="default"/>
    <w:sig w:usb0="00000003" w:usb1="00000000" w:usb2="00000000" w:usb3="00000000" w:csb0="00000001" w:csb1="00000000"/>
  </w:font>
  <w:font w:name="VAGRound">
    <w:panose1 w:val="00000000000000000000"/>
    <w:charset w:val="00"/>
    <w:family w:val="auto"/>
    <w:notTrueType/>
    <w:pitch w:val="default"/>
    <w:sig w:usb0="00000003" w:usb1="00000000" w:usb2="00000000" w:usb3="00000000" w:csb0="00000001" w:csb1="00000000"/>
  </w:font>
  <w:font w:name="VAGRoundedLightSSi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648" w:rsidRDefault="00A16648" w:rsidP="00A16648">
      <w:pPr>
        <w:spacing w:after="0" w:line="240" w:lineRule="auto"/>
      </w:pPr>
      <w:r>
        <w:separator/>
      </w:r>
    </w:p>
  </w:footnote>
  <w:footnote w:type="continuationSeparator" w:id="0">
    <w:p w:rsidR="00A16648" w:rsidRDefault="00A16648" w:rsidP="00A166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F5716"/>
    <w:multiLevelType w:val="hybridMultilevel"/>
    <w:tmpl w:val="06903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6A7E03"/>
    <w:multiLevelType w:val="hybridMultilevel"/>
    <w:tmpl w:val="17E6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A30183"/>
    <w:multiLevelType w:val="hybridMultilevel"/>
    <w:tmpl w:val="62141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5F1AFC"/>
    <w:multiLevelType w:val="hybridMultilevel"/>
    <w:tmpl w:val="CECCF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AF4EA7"/>
    <w:multiLevelType w:val="hybridMultilevel"/>
    <w:tmpl w:val="DF6C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D46679"/>
    <w:multiLevelType w:val="hybridMultilevel"/>
    <w:tmpl w:val="0A2A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648"/>
    <w:rsid w:val="001B4185"/>
    <w:rsid w:val="001F0F9D"/>
    <w:rsid w:val="002027BF"/>
    <w:rsid w:val="00297695"/>
    <w:rsid w:val="002A1DA8"/>
    <w:rsid w:val="002B4C0A"/>
    <w:rsid w:val="00352846"/>
    <w:rsid w:val="00374F3E"/>
    <w:rsid w:val="00383F79"/>
    <w:rsid w:val="003918C2"/>
    <w:rsid w:val="003D4293"/>
    <w:rsid w:val="003F30E0"/>
    <w:rsid w:val="00453E30"/>
    <w:rsid w:val="00614518"/>
    <w:rsid w:val="006F45BA"/>
    <w:rsid w:val="00873136"/>
    <w:rsid w:val="008C3F8F"/>
    <w:rsid w:val="009135F2"/>
    <w:rsid w:val="00951332"/>
    <w:rsid w:val="009957FE"/>
    <w:rsid w:val="00A16648"/>
    <w:rsid w:val="00A21CFB"/>
    <w:rsid w:val="00AF4689"/>
    <w:rsid w:val="00B161A7"/>
    <w:rsid w:val="00BD5AB2"/>
    <w:rsid w:val="00C52AFA"/>
    <w:rsid w:val="00E701E9"/>
    <w:rsid w:val="00E8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648"/>
  </w:style>
  <w:style w:type="paragraph" w:styleId="Footer">
    <w:name w:val="footer"/>
    <w:basedOn w:val="Normal"/>
    <w:link w:val="FooterChar"/>
    <w:uiPriority w:val="99"/>
    <w:unhideWhenUsed/>
    <w:rsid w:val="00A16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648"/>
  </w:style>
  <w:style w:type="paragraph" w:styleId="ListParagraph">
    <w:name w:val="List Paragraph"/>
    <w:basedOn w:val="Normal"/>
    <w:uiPriority w:val="34"/>
    <w:qFormat/>
    <w:rsid w:val="00AF4689"/>
    <w:pPr>
      <w:ind w:left="720"/>
      <w:contextualSpacing/>
    </w:pPr>
  </w:style>
  <w:style w:type="paragraph" w:styleId="BalloonText">
    <w:name w:val="Balloon Text"/>
    <w:basedOn w:val="Normal"/>
    <w:link w:val="BalloonTextChar"/>
    <w:uiPriority w:val="99"/>
    <w:semiHidden/>
    <w:unhideWhenUsed/>
    <w:rsid w:val="00B16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1A7"/>
    <w:rPr>
      <w:rFonts w:ascii="Segoe UI" w:hAnsi="Segoe UI" w:cs="Segoe UI"/>
      <w:sz w:val="18"/>
      <w:szCs w:val="18"/>
    </w:rPr>
  </w:style>
  <w:style w:type="character" w:styleId="Hyperlink">
    <w:name w:val="Hyperlink"/>
    <w:basedOn w:val="DefaultParagraphFont"/>
    <w:uiPriority w:val="99"/>
    <w:unhideWhenUsed/>
    <w:rsid w:val="00B161A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648"/>
  </w:style>
  <w:style w:type="paragraph" w:styleId="Footer">
    <w:name w:val="footer"/>
    <w:basedOn w:val="Normal"/>
    <w:link w:val="FooterChar"/>
    <w:uiPriority w:val="99"/>
    <w:unhideWhenUsed/>
    <w:rsid w:val="00A16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648"/>
  </w:style>
  <w:style w:type="paragraph" w:styleId="ListParagraph">
    <w:name w:val="List Paragraph"/>
    <w:basedOn w:val="Normal"/>
    <w:uiPriority w:val="34"/>
    <w:qFormat/>
    <w:rsid w:val="00AF4689"/>
    <w:pPr>
      <w:ind w:left="720"/>
      <w:contextualSpacing/>
    </w:pPr>
  </w:style>
  <w:style w:type="paragraph" w:styleId="BalloonText">
    <w:name w:val="Balloon Text"/>
    <w:basedOn w:val="Normal"/>
    <w:link w:val="BalloonTextChar"/>
    <w:uiPriority w:val="99"/>
    <w:semiHidden/>
    <w:unhideWhenUsed/>
    <w:rsid w:val="00B16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1A7"/>
    <w:rPr>
      <w:rFonts w:ascii="Segoe UI" w:hAnsi="Segoe UI" w:cs="Segoe UI"/>
      <w:sz w:val="18"/>
      <w:szCs w:val="18"/>
    </w:rPr>
  </w:style>
  <w:style w:type="character" w:styleId="Hyperlink">
    <w:name w:val="Hyperlink"/>
    <w:basedOn w:val="DefaultParagraphFont"/>
    <w:uiPriority w:val="99"/>
    <w:unhideWhenUsed/>
    <w:rsid w:val="00B16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ildnet.com/resources/the-adventures-of-kara-winston-and-the-smart-crew/chapter4" TargetMode="External"/><Relationship Id="rId18" Type="http://schemas.openxmlformats.org/officeDocument/2006/relationships/chart" Target="charts/chart4.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hyperlink" Target="http://www.thinkuknow.co.uk/11_13/Need-advice/Digital-footprint/" TargetMode="External"/><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hinkuknow.co.uk/professionals/resources/WhoIsSam/"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10" Type="http://schemas.openxmlformats.org/officeDocument/2006/relationships/hyperlink" Target="http://www.thinkuknow.co.uk/" TargetMode="Externa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hildnet.com/teachers-and-professionals/for-working-with-young-people/hottopics/cyberbullying" TargetMode="External"/><Relationship Id="rId22"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microsoft.com/office/2011/relationships/chartStyle" Target="style4.xml"/><Relationship Id="rId2" Type="http://schemas.microsoft.com/office/2011/relationships/chartColorStyle" Target="colors4.xml"/><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microsoft.com/office/2011/relationships/chartStyle" Target="style5.xml"/><Relationship Id="rId2" Type="http://schemas.microsoft.com/office/2011/relationships/chartColorStyle" Target="colors5.xml"/><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microsoft.com/office/2011/relationships/chartStyle" Target="style6.xml"/><Relationship Id="rId2" Type="http://schemas.microsoft.com/office/2011/relationships/chartColorStyle" Target="colors6.xml"/><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microsoft.com/office/2011/relationships/chartStyle" Target="style7.xml"/><Relationship Id="rId2" Type="http://schemas.microsoft.com/office/2011/relationships/chartColorStyle" Target="colors7.xml"/><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3" Type="http://schemas.microsoft.com/office/2011/relationships/chartStyle" Target="style8.xml"/><Relationship Id="rId2" Type="http://schemas.microsoft.com/office/2011/relationships/chartColorStyle" Target="colors8.xml"/><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3" Type="http://schemas.microsoft.com/office/2011/relationships/chartStyle" Target="style9.xml"/><Relationship Id="rId2" Type="http://schemas.microsoft.com/office/2011/relationships/chartColorStyle" Target="colors9.xml"/><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a:t>
            </a:r>
            <a:r>
              <a:rPr lang="en-GB" baseline="0"/>
              <a:t> apps or games that your parents don't know about?</a:t>
            </a:r>
            <a:endParaRPr lang="en-GB"/>
          </a:p>
        </c:rich>
      </c:tx>
      <c:layout/>
      <c:overlay val="0"/>
      <c:spPr>
        <a:noFill/>
        <a:ln>
          <a:noFill/>
        </a:ln>
        <a:effectLst/>
      </c:spPr>
    </c:title>
    <c:autoTitleDeleted val="0"/>
    <c:plotArea>
      <c:layout/>
      <c:barChart>
        <c:barDir val="col"/>
        <c:grouping val="clustered"/>
        <c:varyColors val="0"/>
        <c:ser>
          <c:idx val="0"/>
          <c:order val="0"/>
          <c:tx>
            <c:strRef>
              <c:f>'1'!$A$3</c:f>
              <c:strCache>
                <c:ptCount val="1"/>
                <c:pt idx="0">
                  <c:v>Yes</c:v>
                </c:pt>
              </c:strCache>
            </c:strRef>
          </c:tx>
          <c:spPr>
            <a:solidFill>
              <a:schemeClr val="accent1"/>
            </a:solidFill>
            <a:ln>
              <a:noFill/>
            </a:ln>
            <a:effectLst/>
          </c:spPr>
          <c:invertIfNegative val="0"/>
          <c:cat>
            <c:strRef>
              <c:f>'1'!$B$1:$I$2</c:f>
              <c:strCache>
                <c:ptCount val="4"/>
                <c:pt idx="0">
                  <c:v>year 3</c:v>
                </c:pt>
                <c:pt idx="1">
                  <c:v>Year 4</c:v>
                </c:pt>
                <c:pt idx="2">
                  <c:v>Year 5</c:v>
                </c:pt>
                <c:pt idx="3">
                  <c:v>Year6 </c:v>
                </c:pt>
              </c:strCache>
            </c:strRef>
          </c:cat>
          <c:val>
            <c:numRef>
              <c:f>'1'!$B$3:$I$3</c:f>
              <c:numCache>
                <c:formatCode>0</c:formatCode>
                <c:ptCount val="4"/>
                <c:pt idx="0">
                  <c:v>13.043478260869565</c:v>
                </c:pt>
                <c:pt idx="1">
                  <c:v>12.195121951219512</c:v>
                </c:pt>
                <c:pt idx="2">
                  <c:v>12.195121951219512</c:v>
                </c:pt>
                <c:pt idx="3">
                  <c:v>14.634146341463413</c:v>
                </c:pt>
              </c:numCache>
            </c:numRef>
          </c:val>
        </c:ser>
        <c:ser>
          <c:idx val="1"/>
          <c:order val="1"/>
          <c:tx>
            <c:strRef>
              <c:f>'1'!$A$4</c:f>
              <c:strCache>
                <c:ptCount val="1"/>
                <c:pt idx="0">
                  <c:v>No</c:v>
                </c:pt>
              </c:strCache>
            </c:strRef>
          </c:tx>
          <c:spPr>
            <a:solidFill>
              <a:schemeClr val="accent2"/>
            </a:solidFill>
            <a:ln>
              <a:noFill/>
            </a:ln>
            <a:effectLst/>
          </c:spPr>
          <c:invertIfNegative val="0"/>
          <c:cat>
            <c:strRef>
              <c:f>'1'!$B$1:$I$2</c:f>
              <c:strCache>
                <c:ptCount val="4"/>
                <c:pt idx="0">
                  <c:v>year 3</c:v>
                </c:pt>
                <c:pt idx="1">
                  <c:v>Year 4</c:v>
                </c:pt>
                <c:pt idx="2">
                  <c:v>Year 5</c:v>
                </c:pt>
                <c:pt idx="3">
                  <c:v>Year6 </c:v>
                </c:pt>
              </c:strCache>
            </c:strRef>
          </c:cat>
          <c:val>
            <c:numRef>
              <c:f>'1'!$B$4:$I$4</c:f>
              <c:numCache>
                <c:formatCode>0</c:formatCode>
                <c:ptCount val="4"/>
                <c:pt idx="0">
                  <c:v>86.956521739130437</c:v>
                </c:pt>
                <c:pt idx="1">
                  <c:v>85.365853658536579</c:v>
                </c:pt>
                <c:pt idx="2">
                  <c:v>82.926829268292678</c:v>
                </c:pt>
                <c:pt idx="3">
                  <c:v>82.926829268292678</c:v>
                </c:pt>
              </c:numCache>
            </c:numRef>
          </c:val>
        </c:ser>
        <c:dLbls>
          <c:showLegendKey val="0"/>
          <c:showVal val="0"/>
          <c:showCatName val="0"/>
          <c:showSerName val="0"/>
          <c:showPercent val="0"/>
          <c:showBubbleSize val="0"/>
        </c:dLbls>
        <c:gapWidth val="219"/>
        <c:overlap val="-27"/>
        <c:axId val="74646656"/>
        <c:axId val="74648192"/>
      </c:barChart>
      <c:catAx>
        <c:axId val="7464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48192"/>
        <c:crosses val="autoZero"/>
        <c:auto val="1"/>
        <c:lblAlgn val="ctr"/>
        <c:lblOffset val="100"/>
        <c:noMultiLvlLbl val="0"/>
      </c:catAx>
      <c:valAx>
        <c:axId val="74648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466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use social networking sites?</a:t>
            </a:r>
            <a:endParaRPr lang="en-GB"/>
          </a:p>
        </c:rich>
      </c:tx>
      <c:layout/>
      <c:overlay val="0"/>
      <c:spPr>
        <a:noFill/>
        <a:ln>
          <a:noFill/>
        </a:ln>
        <a:effectLst/>
      </c:spPr>
    </c:title>
    <c:autoTitleDeleted val="0"/>
    <c:plotArea>
      <c:layout/>
      <c:barChart>
        <c:barDir val="col"/>
        <c:grouping val="clustered"/>
        <c:varyColors val="0"/>
        <c:ser>
          <c:idx val="0"/>
          <c:order val="0"/>
          <c:tx>
            <c:strRef>
              <c:f>'3'!$L$2</c:f>
              <c:strCache>
                <c:ptCount val="1"/>
                <c:pt idx="0">
                  <c:v>yes</c:v>
                </c:pt>
              </c:strCache>
            </c:strRef>
          </c:tx>
          <c:spPr>
            <a:solidFill>
              <a:schemeClr val="accent1"/>
            </a:solidFill>
            <a:ln>
              <a:noFill/>
            </a:ln>
            <a:effectLst/>
          </c:spPr>
          <c:invertIfNegative val="0"/>
          <c:cat>
            <c:strRef>
              <c:f>'3'!$K$3:$K$7</c:f>
              <c:strCache>
                <c:ptCount val="5"/>
                <c:pt idx="0">
                  <c:v>Year 3</c:v>
                </c:pt>
                <c:pt idx="1">
                  <c:v>Year 4</c:v>
                </c:pt>
                <c:pt idx="2">
                  <c:v>Year 5</c:v>
                </c:pt>
                <c:pt idx="3">
                  <c:v>Year 6</c:v>
                </c:pt>
                <c:pt idx="4">
                  <c:v>Total</c:v>
                </c:pt>
              </c:strCache>
            </c:strRef>
          </c:cat>
          <c:val>
            <c:numRef>
              <c:f>'3'!$L$3:$L$7</c:f>
            </c:numRef>
          </c:val>
        </c:ser>
        <c:ser>
          <c:idx val="1"/>
          <c:order val="1"/>
          <c:tx>
            <c:strRef>
              <c:f>'3'!$M$2</c:f>
              <c:strCache>
                <c:ptCount val="1"/>
                <c:pt idx="0">
                  <c:v>no</c:v>
                </c:pt>
              </c:strCache>
            </c:strRef>
          </c:tx>
          <c:spPr>
            <a:solidFill>
              <a:schemeClr val="accent3"/>
            </a:solidFill>
            <a:ln>
              <a:noFill/>
            </a:ln>
            <a:effectLst/>
          </c:spPr>
          <c:invertIfNegative val="0"/>
          <c:cat>
            <c:strRef>
              <c:f>'3'!$K$3:$K$7</c:f>
              <c:strCache>
                <c:ptCount val="5"/>
                <c:pt idx="0">
                  <c:v>Year 3</c:v>
                </c:pt>
                <c:pt idx="1">
                  <c:v>Year 4</c:v>
                </c:pt>
                <c:pt idx="2">
                  <c:v>Year 5</c:v>
                </c:pt>
                <c:pt idx="3">
                  <c:v>Year 6</c:v>
                </c:pt>
                <c:pt idx="4">
                  <c:v>Total</c:v>
                </c:pt>
              </c:strCache>
            </c:strRef>
          </c:cat>
          <c:val>
            <c:numRef>
              <c:f>'3'!$M$3:$M$7</c:f>
            </c:numRef>
          </c:val>
        </c:ser>
        <c:ser>
          <c:idx val="2"/>
          <c:order val="2"/>
          <c:tx>
            <c:strRef>
              <c:f>'3'!$N$2</c:f>
              <c:strCache>
                <c:ptCount val="1"/>
                <c:pt idx="0">
                  <c:v>%yes</c:v>
                </c:pt>
              </c:strCache>
            </c:strRef>
          </c:tx>
          <c:spPr>
            <a:solidFill>
              <a:schemeClr val="accent1"/>
            </a:solidFill>
            <a:ln>
              <a:noFill/>
            </a:ln>
            <a:effectLst/>
          </c:spPr>
          <c:invertIfNegative val="0"/>
          <c:cat>
            <c:strRef>
              <c:f>'3'!$K$3:$K$7</c:f>
              <c:strCache>
                <c:ptCount val="5"/>
                <c:pt idx="0">
                  <c:v>Year 3</c:v>
                </c:pt>
                <c:pt idx="1">
                  <c:v>Year 4</c:v>
                </c:pt>
                <c:pt idx="2">
                  <c:v>Year 5</c:v>
                </c:pt>
                <c:pt idx="3">
                  <c:v>Year 6</c:v>
                </c:pt>
                <c:pt idx="4">
                  <c:v>Total</c:v>
                </c:pt>
              </c:strCache>
            </c:strRef>
          </c:cat>
          <c:val>
            <c:numRef>
              <c:f>'3'!$N$3:$N$7</c:f>
              <c:numCache>
                <c:formatCode>0</c:formatCode>
                <c:ptCount val="5"/>
                <c:pt idx="0">
                  <c:v>34.782608695652172</c:v>
                </c:pt>
                <c:pt idx="1">
                  <c:v>34.146341463414636</c:v>
                </c:pt>
                <c:pt idx="2">
                  <c:v>70.731707317073173</c:v>
                </c:pt>
                <c:pt idx="3">
                  <c:v>85.365853658536579</c:v>
                </c:pt>
                <c:pt idx="4">
                  <c:v>58.904109589041099</c:v>
                </c:pt>
              </c:numCache>
            </c:numRef>
          </c:val>
        </c:ser>
        <c:ser>
          <c:idx val="3"/>
          <c:order val="3"/>
          <c:tx>
            <c:strRef>
              <c:f>'3'!$O$2</c:f>
              <c:strCache>
                <c:ptCount val="1"/>
                <c:pt idx="0">
                  <c:v>%no</c:v>
                </c:pt>
              </c:strCache>
            </c:strRef>
          </c:tx>
          <c:spPr>
            <a:solidFill>
              <a:schemeClr val="accent2"/>
            </a:solidFill>
            <a:ln>
              <a:noFill/>
            </a:ln>
            <a:effectLst/>
          </c:spPr>
          <c:invertIfNegative val="0"/>
          <c:cat>
            <c:strRef>
              <c:f>'3'!$K$3:$K$7</c:f>
              <c:strCache>
                <c:ptCount val="5"/>
                <c:pt idx="0">
                  <c:v>Year 3</c:v>
                </c:pt>
                <c:pt idx="1">
                  <c:v>Year 4</c:v>
                </c:pt>
                <c:pt idx="2">
                  <c:v>Year 5</c:v>
                </c:pt>
                <c:pt idx="3">
                  <c:v>Year 6</c:v>
                </c:pt>
                <c:pt idx="4">
                  <c:v>Total</c:v>
                </c:pt>
              </c:strCache>
            </c:strRef>
          </c:cat>
          <c:val>
            <c:numRef>
              <c:f>'3'!$O$3:$O$7</c:f>
              <c:numCache>
                <c:formatCode>0</c:formatCode>
                <c:ptCount val="5"/>
                <c:pt idx="0">
                  <c:v>65.217391304347828</c:v>
                </c:pt>
                <c:pt idx="1">
                  <c:v>65.853658536585371</c:v>
                </c:pt>
                <c:pt idx="2">
                  <c:v>29.268292682926827</c:v>
                </c:pt>
                <c:pt idx="3">
                  <c:v>14.634146341463413</c:v>
                </c:pt>
                <c:pt idx="4">
                  <c:v>41.095890410958901</c:v>
                </c:pt>
              </c:numCache>
            </c:numRef>
          </c:val>
        </c:ser>
        <c:dLbls>
          <c:showLegendKey val="0"/>
          <c:showVal val="0"/>
          <c:showCatName val="0"/>
          <c:showSerName val="0"/>
          <c:showPercent val="0"/>
          <c:showBubbleSize val="0"/>
        </c:dLbls>
        <c:gapWidth val="219"/>
        <c:overlap val="-27"/>
        <c:axId val="74724480"/>
        <c:axId val="74726016"/>
      </c:barChart>
      <c:catAx>
        <c:axId val="7472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26016"/>
        <c:crosses val="autoZero"/>
        <c:auto val="1"/>
        <c:lblAlgn val="ctr"/>
        <c:lblOffset val="100"/>
        <c:noMultiLvlLbl val="0"/>
      </c:catAx>
      <c:valAx>
        <c:axId val="74726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244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a:t>
            </a:r>
            <a:r>
              <a:rPr lang="en-GB" baseline="0"/>
              <a:t> you ever communicated with strangers on line?</a:t>
            </a:r>
            <a:endParaRPr lang="en-GB"/>
          </a:p>
        </c:rich>
      </c:tx>
      <c:layout/>
      <c:overlay val="0"/>
      <c:spPr>
        <a:noFill/>
        <a:ln>
          <a:noFill/>
        </a:ln>
        <a:effectLst/>
      </c:spPr>
    </c:title>
    <c:autoTitleDeleted val="0"/>
    <c:plotArea>
      <c:layout/>
      <c:barChart>
        <c:barDir val="col"/>
        <c:grouping val="clustered"/>
        <c:varyColors val="0"/>
        <c:ser>
          <c:idx val="0"/>
          <c:order val="0"/>
          <c:tx>
            <c:strRef>
              <c:f>'4'!$A$3</c:f>
              <c:strCache>
                <c:ptCount val="1"/>
                <c:pt idx="0">
                  <c:v>Yes</c:v>
                </c:pt>
              </c:strCache>
            </c:strRef>
          </c:tx>
          <c:spPr>
            <a:solidFill>
              <a:schemeClr val="accent1"/>
            </a:solidFill>
            <a:ln>
              <a:noFill/>
            </a:ln>
            <a:effectLst/>
          </c:spPr>
          <c:invertIfNegative val="0"/>
          <c:cat>
            <c:strRef>
              <c:f>'4'!$B$2:$I$2</c:f>
              <c:strCache>
                <c:ptCount val="4"/>
                <c:pt idx="0">
                  <c:v>year 3</c:v>
                </c:pt>
                <c:pt idx="1">
                  <c:v>Year 4</c:v>
                </c:pt>
                <c:pt idx="2">
                  <c:v>Year 5</c:v>
                </c:pt>
                <c:pt idx="3">
                  <c:v>Year6 </c:v>
                </c:pt>
              </c:strCache>
            </c:strRef>
          </c:cat>
          <c:val>
            <c:numRef>
              <c:f>'4'!$B$3:$I$3</c:f>
              <c:numCache>
                <c:formatCode>0</c:formatCode>
                <c:ptCount val="4"/>
                <c:pt idx="0">
                  <c:v>13.043478260869565</c:v>
                </c:pt>
                <c:pt idx="1">
                  <c:v>19.512195121951219</c:v>
                </c:pt>
                <c:pt idx="2">
                  <c:v>34.146341463414636</c:v>
                </c:pt>
                <c:pt idx="3">
                  <c:v>46.341463414634148</c:v>
                </c:pt>
              </c:numCache>
            </c:numRef>
          </c:val>
        </c:ser>
        <c:ser>
          <c:idx val="1"/>
          <c:order val="1"/>
          <c:tx>
            <c:strRef>
              <c:f>'4'!$A$4</c:f>
              <c:strCache>
                <c:ptCount val="1"/>
                <c:pt idx="0">
                  <c:v>No</c:v>
                </c:pt>
              </c:strCache>
            </c:strRef>
          </c:tx>
          <c:spPr>
            <a:solidFill>
              <a:schemeClr val="accent2"/>
            </a:solidFill>
            <a:ln>
              <a:noFill/>
            </a:ln>
            <a:effectLst/>
          </c:spPr>
          <c:invertIfNegative val="0"/>
          <c:cat>
            <c:strRef>
              <c:f>'4'!$B$2:$I$2</c:f>
              <c:strCache>
                <c:ptCount val="4"/>
                <c:pt idx="0">
                  <c:v>year 3</c:v>
                </c:pt>
                <c:pt idx="1">
                  <c:v>Year 4</c:v>
                </c:pt>
                <c:pt idx="2">
                  <c:v>Year 5</c:v>
                </c:pt>
                <c:pt idx="3">
                  <c:v>Year6 </c:v>
                </c:pt>
              </c:strCache>
            </c:strRef>
          </c:cat>
          <c:val>
            <c:numRef>
              <c:f>'4'!$B$4:$I$4</c:f>
              <c:numCache>
                <c:formatCode>0</c:formatCode>
                <c:ptCount val="4"/>
                <c:pt idx="0">
                  <c:v>86.956521739130437</c:v>
                </c:pt>
                <c:pt idx="1">
                  <c:v>75.609756097560975</c:v>
                </c:pt>
                <c:pt idx="2">
                  <c:v>65.853658536585371</c:v>
                </c:pt>
                <c:pt idx="3">
                  <c:v>51.219512195121951</c:v>
                </c:pt>
              </c:numCache>
            </c:numRef>
          </c:val>
        </c:ser>
        <c:dLbls>
          <c:showLegendKey val="0"/>
          <c:showVal val="0"/>
          <c:showCatName val="0"/>
          <c:showSerName val="0"/>
          <c:showPercent val="0"/>
          <c:showBubbleSize val="0"/>
        </c:dLbls>
        <c:gapWidth val="219"/>
        <c:overlap val="-27"/>
        <c:axId val="75558272"/>
        <c:axId val="26043520"/>
      </c:barChart>
      <c:catAx>
        <c:axId val="7555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43520"/>
        <c:crosses val="autoZero"/>
        <c:auto val="1"/>
        <c:lblAlgn val="ctr"/>
        <c:lblOffset val="100"/>
        <c:noMultiLvlLbl val="0"/>
      </c:catAx>
      <c:valAx>
        <c:axId val="260435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5582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ever received insulting or upsetting messages?</a:t>
            </a:r>
          </a:p>
        </c:rich>
      </c:tx>
      <c:layout/>
      <c:overlay val="0"/>
      <c:spPr>
        <a:noFill/>
        <a:ln>
          <a:noFill/>
        </a:ln>
        <a:effectLst/>
      </c:spPr>
    </c:title>
    <c:autoTitleDeleted val="0"/>
    <c:plotArea>
      <c:layout/>
      <c:barChart>
        <c:barDir val="col"/>
        <c:grouping val="clustered"/>
        <c:varyColors val="0"/>
        <c:ser>
          <c:idx val="0"/>
          <c:order val="0"/>
          <c:tx>
            <c:strRef>
              <c:f>'7'!$A$3</c:f>
              <c:strCache>
                <c:ptCount val="1"/>
                <c:pt idx="0">
                  <c:v>Yes</c:v>
                </c:pt>
              </c:strCache>
            </c:strRef>
          </c:tx>
          <c:spPr>
            <a:solidFill>
              <a:schemeClr val="accent1"/>
            </a:solidFill>
            <a:ln>
              <a:noFill/>
            </a:ln>
            <a:effectLst/>
          </c:spPr>
          <c:invertIfNegative val="0"/>
          <c:cat>
            <c:strRef>
              <c:f>'7'!$B$2:$I$2</c:f>
              <c:strCache>
                <c:ptCount val="4"/>
                <c:pt idx="0">
                  <c:v>year 3</c:v>
                </c:pt>
                <c:pt idx="1">
                  <c:v>year 4</c:v>
                </c:pt>
                <c:pt idx="2">
                  <c:v>year 5</c:v>
                </c:pt>
                <c:pt idx="3">
                  <c:v>year 6</c:v>
                </c:pt>
              </c:strCache>
            </c:strRef>
          </c:cat>
          <c:val>
            <c:numRef>
              <c:f>'7'!$B$3:$I$3</c:f>
              <c:numCache>
                <c:formatCode>0</c:formatCode>
                <c:ptCount val="4"/>
                <c:pt idx="0">
                  <c:v>30.434782608695656</c:v>
                </c:pt>
                <c:pt idx="1">
                  <c:v>19.512195121951219</c:v>
                </c:pt>
                <c:pt idx="2">
                  <c:v>46.341463414634148</c:v>
                </c:pt>
                <c:pt idx="3">
                  <c:v>46.341463414634148</c:v>
                </c:pt>
              </c:numCache>
            </c:numRef>
          </c:val>
        </c:ser>
        <c:ser>
          <c:idx val="1"/>
          <c:order val="1"/>
          <c:tx>
            <c:strRef>
              <c:f>'7'!$A$4</c:f>
              <c:strCache>
                <c:ptCount val="1"/>
                <c:pt idx="0">
                  <c:v>No</c:v>
                </c:pt>
              </c:strCache>
            </c:strRef>
          </c:tx>
          <c:spPr>
            <a:solidFill>
              <a:schemeClr val="accent2"/>
            </a:solidFill>
            <a:ln>
              <a:noFill/>
            </a:ln>
            <a:effectLst/>
          </c:spPr>
          <c:invertIfNegative val="0"/>
          <c:cat>
            <c:strRef>
              <c:f>'7'!$B$2:$I$2</c:f>
              <c:strCache>
                <c:ptCount val="4"/>
                <c:pt idx="0">
                  <c:v>year 3</c:v>
                </c:pt>
                <c:pt idx="1">
                  <c:v>year 4</c:v>
                </c:pt>
                <c:pt idx="2">
                  <c:v>year 5</c:v>
                </c:pt>
                <c:pt idx="3">
                  <c:v>year 6</c:v>
                </c:pt>
              </c:strCache>
            </c:strRef>
          </c:cat>
          <c:val>
            <c:numRef>
              <c:f>'7'!$B$4:$I$4</c:f>
              <c:numCache>
                <c:formatCode>0</c:formatCode>
                <c:ptCount val="4"/>
                <c:pt idx="0">
                  <c:v>69.565217391304344</c:v>
                </c:pt>
                <c:pt idx="1">
                  <c:v>78.048780487804876</c:v>
                </c:pt>
                <c:pt idx="2">
                  <c:v>53.658536585365859</c:v>
                </c:pt>
                <c:pt idx="3">
                  <c:v>53.658536585365859</c:v>
                </c:pt>
              </c:numCache>
            </c:numRef>
          </c:val>
        </c:ser>
        <c:dLbls>
          <c:showLegendKey val="0"/>
          <c:showVal val="0"/>
          <c:showCatName val="0"/>
          <c:showSerName val="0"/>
          <c:showPercent val="0"/>
          <c:showBubbleSize val="0"/>
        </c:dLbls>
        <c:gapWidth val="219"/>
        <c:overlap val="-27"/>
        <c:axId val="26199936"/>
        <c:axId val="26201472"/>
      </c:barChart>
      <c:catAx>
        <c:axId val="2619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201472"/>
        <c:crosses val="autoZero"/>
        <c:auto val="1"/>
        <c:lblAlgn val="ctr"/>
        <c:lblOffset val="100"/>
        <c:noMultiLvlLbl val="0"/>
      </c:catAx>
      <c:valAx>
        <c:axId val="262014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999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ever used social media inappropriately?</a:t>
            </a:r>
          </a:p>
        </c:rich>
      </c:tx>
      <c:layout/>
      <c:overlay val="0"/>
      <c:spPr>
        <a:noFill/>
        <a:ln>
          <a:noFill/>
        </a:ln>
        <a:effectLst/>
      </c:spPr>
    </c:title>
    <c:autoTitleDeleted val="0"/>
    <c:plotArea>
      <c:layout/>
      <c:barChart>
        <c:barDir val="col"/>
        <c:grouping val="clustered"/>
        <c:varyColors val="0"/>
        <c:ser>
          <c:idx val="0"/>
          <c:order val="0"/>
          <c:tx>
            <c:strRef>
              <c:f>'6'!$A$3</c:f>
              <c:strCache>
                <c:ptCount val="1"/>
                <c:pt idx="0">
                  <c:v>Yes</c:v>
                </c:pt>
              </c:strCache>
            </c:strRef>
          </c:tx>
          <c:spPr>
            <a:solidFill>
              <a:schemeClr val="accent1"/>
            </a:solidFill>
            <a:ln>
              <a:noFill/>
            </a:ln>
            <a:effectLst/>
          </c:spPr>
          <c:invertIfNegative val="0"/>
          <c:cat>
            <c:strRef>
              <c:f>'6'!$B$2:$I$2</c:f>
              <c:strCache>
                <c:ptCount val="4"/>
                <c:pt idx="0">
                  <c:v>year 3</c:v>
                </c:pt>
                <c:pt idx="1">
                  <c:v>Year 4</c:v>
                </c:pt>
                <c:pt idx="2">
                  <c:v>Year 5</c:v>
                </c:pt>
                <c:pt idx="3">
                  <c:v>Year 6</c:v>
                </c:pt>
              </c:strCache>
            </c:strRef>
          </c:cat>
          <c:val>
            <c:numRef>
              <c:f>'6'!$B$3:$I$3</c:f>
              <c:numCache>
                <c:formatCode>0</c:formatCode>
                <c:ptCount val="4"/>
                <c:pt idx="0">
                  <c:v>4.3478260869565215</c:v>
                </c:pt>
                <c:pt idx="1">
                  <c:v>2.4390243902439024</c:v>
                </c:pt>
                <c:pt idx="2">
                  <c:v>0</c:v>
                </c:pt>
                <c:pt idx="3">
                  <c:v>4.8780487804878048</c:v>
                </c:pt>
              </c:numCache>
            </c:numRef>
          </c:val>
        </c:ser>
        <c:ser>
          <c:idx val="1"/>
          <c:order val="1"/>
          <c:tx>
            <c:strRef>
              <c:f>'6'!$A$4</c:f>
              <c:strCache>
                <c:ptCount val="1"/>
                <c:pt idx="0">
                  <c:v>No</c:v>
                </c:pt>
              </c:strCache>
            </c:strRef>
          </c:tx>
          <c:spPr>
            <a:solidFill>
              <a:schemeClr val="accent2"/>
            </a:solidFill>
            <a:ln>
              <a:noFill/>
            </a:ln>
            <a:effectLst/>
          </c:spPr>
          <c:invertIfNegative val="0"/>
          <c:cat>
            <c:strRef>
              <c:f>'6'!$B$2:$I$2</c:f>
              <c:strCache>
                <c:ptCount val="4"/>
                <c:pt idx="0">
                  <c:v>year 3</c:v>
                </c:pt>
                <c:pt idx="1">
                  <c:v>Year 4</c:v>
                </c:pt>
                <c:pt idx="2">
                  <c:v>Year 5</c:v>
                </c:pt>
                <c:pt idx="3">
                  <c:v>Year 6</c:v>
                </c:pt>
              </c:strCache>
            </c:strRef>
          </c:cat>
          <c:val>
            <c:numRef>
              <c:f>'6'!$B$4:$I$4</c:f>
              <c:numCache>
                <c:formatCode>0</c:formatCode>
                <c:ptCount val="4"/>
                <c:pt idx="0">
                  <c:v>95.652173913043484</c:v>
                </c:pt>
                <c:pt idx="1">
                  <c:v>97.560975609756099</c:v>
                </c:pt>
                <c:pt idx="2">
                  <c:v>100</c:v>
                </c:pt>
                <c:pt idx="3">
                  <c:v>95.121951219512198</c:v>
                </c:pt>
              </c:numCache>
            </c:numRef>
          </c:val>
        </c:ser>
        <c:dLbls>
          <c:showLegendKey val="0"/>
          <c:showVal val="0"/>
          <c:showCatName val="0"/>
          <c:showSerName val="0"/>
          <c:showPercent val="0"/>
          <c:showBubbleSize val="0"/>
        </c:dLbls>
        <c:gapWidth val="219"/>
        <c:overlap val="-27"/>
        <c:axId val="26366336"/>
        <c:axId val="26367872"/>
      </c:barChart>
      <c:catAx>
        <c:axId val="2636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67872"/>
        <c:crosses val="autoZero"/>
        <c:auto val="1"/>
        <c:lblAlgn val="ctr"/>
        <c:lblOffset val="100"/>
        <c:noMultiLvlLbl val="0"/>
      </c:catAx>
      <c:valAx>
        <c:axId val="26367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663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t>What</a:t>
            </a:r>
            <a:r>
              <a:rPr lang="en-GB" sz="1600" baseline="0"/>
              <a:t> social networking sites are you signed up to?</a:t>
            </a:r>
            <a:endParaRPr lang="en-GB" sz="1600"/>
          </a:p>
        </c:rich>
      </c:tx>
      <c:layout/>
      <c:overlay val="0"/>
      <c:spPr>
        <a:noFill/>
        <a:ln>
          <a:noFill/>
        </a:ln>
        <a:effectLst/>
      </c:spPr>
    </c:title>
    <c:autoTitleDeleted val="0"/>
    <c:plotArea>
      <c:layout/>
      <c:barChart>
        <c:barDir val="col"/>
        <c:grouping val="clustered"/>
        <c:varyColors val="0"/>
        <c:ser>
          <c:idx val="0"/>
          <c:order val="0"/>
          <c:tx>
            <c:strRef>
              <c:f>'3'!$C$2</c:f>
              <c:strCache>
                <c:ptCount val="1"/>
                <c:pt idx="0">
                  <c:v>year 3</c:v>
                </c:pt>
              </c:strCache>
            </c:strRef>
          </c:tx>
          <c:spPr>
            <a:solidFill>
              <a:schemeClr val="accent6"/>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'3'!$C$3:$C$15</c:f>
              <c:numCache>
                <c:formatCode>0</c:formatCode>
                <c:ptCount val="13"/>
                <c:pt idx="0">
                  <c:v>13.043478260869565</c:v>
                </c:pt>
                <c:pt idx="1">
                  <c:v>26.086956521739129</c:v>
                </c:pt>
                <c:pt idx="2">
                  <c:v>8.695652173913043</c:v>
                </c:pt>
                <c:pt idx="3">
                  <c:v>17.391304347826086</c:v>
                </c:pt>
                <c:pt idx="4">
                  <c:v>4.3478260869565215</c:v>
                </c:pt>
                <c:pt idx="5">
                  <c:v>39.130434782608695</c:v>
                </c:pt>
                <c:pt idx="6">
                  <c:v>4.3478260869565215</c:v>
                </c:pt>
                <c:pt idx="7">
                  <c:v>4.3478260869565215</c:v>
                </c:pt>
                <c:pt idx="8">
                  <c:v>0</c:v>
                </c:pt>
                <c:pt idx="9">
                  <c:v>0</c:v>
                </c:pt>
                <c:pt idx="10">
                  <c:v>0</c:v>
                </c:pt>
                <c:pt idx="11">
                  <c:v>0</c:v>
                </c:pt>
                <c:pt idx="12">
                  <c:v>21.739130434782609</c:v>
                </c:pt>
              </c:numCache>
            </c:numRef>
          </c:val>
        </c:ser>
        <c:ser>
          <c:idx val="1"/>
          <c:order val="1"/>
          <c:tx>
            <c:strRef>
              <c:f>'3'!$D$2</c:f>
              <c:strCache>
                <c:ptCount val="1"/>
              </c:strCache>
            </c:strRef>
          </c:tx>
          <c:spPr>
            <a:solidFill>
              <a:schemeClr val="accent5"/>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'3'!$D$3:$D$15</c:f>
            </c:numRef>
          </c:val>
        </c:ser>
        <c:ser>
          <c:idx val="2"/>
          <c:order val="2"/>
          <c:tx>
            <c:strRef>
              <c:f>'3'!$E$2</c:f>
              <c:strCache>
                <c:ptCount val="1"/>
                <c:pt idx="0">
                  <c:v>Year 4</c:v>
                </c:pt>
              </c:strCache>
            </c:strRef>
          </c:tx>
          <c:spPr>
            <a:solidFill>
              <a:schemeClr val="accent4"/>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'3'!$E$3:$E$15</c:f>
              <c:numCache>
                <c:formatCode>0</c:formatCode>
                <c:ptCount val="13"/>
                <c:pt idx="0">
                  <c:v>4.8780487804878048</c:v>
                </c:pt>
                <c:pt idx="1">
                  <c:v>2.4390243902439024</c:v>
                </c:pt>
                <c:pt idx="2">
                  <c:v>2.4390243902439024</c:v>
                </c:pt>
                <c:pt idx="3">
                  <c:v>0</c:v>
                </c:pt>
                <c:pt idx="4">
                  <c:v>4.8780487804878048</c:v>
                </c:pt>
                <c:pt idx="5">
                  <c:v>9.7560975609756095</c:v>
                </c:pt>
                <c:pt idx="6">
                  <c:v>0</c:v>
                </c:pt>
                <c:pt idx="7">
                  <c:v>0</c:v>
                </c:pt>
                <c:pt idx="8">
                  <c:v>0</c:v>
                </c:pt>
                <c:pt idx="9">
                  <c:v>0</c:v>
                </c:pt>
                <c:pt idx="10">
                  <c:v>0</c:v>
                </c:pt>
                <c:pt idx="11">
                  <c:v>0</c:v>
                </c:pt>
                <c:pt idx="12">
                  <c:v>17.073170731707318</c:v>
                </c:pt>
              </c:numCache>
            </c:numRef>
          </c:val>
        </c:ser>
        <c:ser>
          <c:idx val="3"/>
          <c:order val="3"/>
          <c:tx>
            <c:strRef>
              <c:f>'3'!$F$2</c:f>
              <c:strCache>
                <c:ptCount val="1"/>
              </c:strCache>
            </c:strRef>
          </c:tx>
          <c:spPr>
            <a:solidFill>
              <a:schemeClr val="accent6">
                <a:lumMod val="60000"/>
              </a:schemeClr>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'3'!$F$3:$F$15</c:f>
            </c:numRef>
          </c:val>
        </c:ser>
        <c:ser>
          <c:idx val="4"/>
          <c:order val="4"/>
          <c:tx>
            <c:strRef>
              <c:f>'3'!$G$2</c:f>
              <c:strCache>
                <c:ptCount val="1"/>
                <c:pt idx="0">
                  <c:v>Year 5</c:v>
                </c:pt>
              </c:strCache>
            </c:strRef>
          </c:tx>
          <c:spPr>
            <a:solidFill>
              <a:schemeClr val="accent1">
                <a:lumMod val="75000"/>
              </a:schemeClr>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'3'!$G$3:$G$15</c:f>
              <c:numCache>
                <c:formatCode>0</c:formatCode>
                <c:ptCount val="13"/>
                <c:pt idx="0">
                  <c:v>46.341463414634148</c:v>
                </c:pt>
                <c:pt idx="1">
                  <c:v>24.390243902439025</c:v>
                </c:pt>
                <c:pt idx="2">
                  <c:v>4.8780487804878048</c:v>
                </c:pt>
                <c:pt idx="3">
                  <c:v>31.707317073170731</c:v>
                </c:pt>
                <c:pt idx="4">
                  <c:v>29.268292682926827</c:v>
                </c:pt>
                <c:pt idx="5">
                  <c:v>12.195121951219512</c:v>
                </c:pt>
                <c:pt idx="6">
                  <c:v>2.4390243902439024</c:v>
                </c:pt>
                <c:pt idx="7">
                  <c:v>0</c:v>
                </c:pt>
                <c:pt idx="8">
                  <c:v>0</c:v>
                </c:pt>
                <c:pt idx="9">
                  <c:v>2.4390243902439024</c:v>
                </c:pt>
                <c:pt idx="10">
                  <c:v>4.8780487804878048</c:v>
                </c:pt>
                <c:pt idx="11">
                  <c:v>2.4390243902439024</c:v>
                </c:pt>
                <c:pt idx="12">
                  <c:v>0</c:v>
                </c:pt>
              </c:numCache>
            </c:numRef>
          </c:val>
        </c:ser>
        <c:ser>
          <c:idx val="5"/>
          <c:order val="5"/>
          <c:tx>
            <c:strRef>
              <c:f>'3'!$H$2</c:f>
              <c:strCache>
                <c:ptCount val="1"/>
              </c:strCache>
            </c:strRef>
          </c:tx>
          <c:spPr>
            <a:solidFill>
              <a:schemeClr val="accent4">
                <a:lumMod val="60000"/>
              </a:schemeClr>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'3'!$H$3:$H$15</c:f>
            </c:numRef>
          </c:val>
        </c:ser>
        <c:ser>
          <c:idx val="6"/>
          <c:order val="6"/>
          <c:tx>
            <c:strRef>
              <c:f>'3'!$I$2</c:f>
              <c:strCache>
                <c:ptCount val="1"/>
                <c:pt idx="0">
                  <c:v>Year6 </c:v>
                </c:pt>
              </c:strCache>
            </c:strRef>
          </c:tx>
          <c:spPr>
            <a:solidFill>
              <a:srgbClr val="FF6600"/>
            </a:solidFill>
            <a:ln>
              <a:noFill/>
            </a:ln>
            <a:effectLst/>
          </c:spPr>
          <c:invertIfNegative val="0"/>
          <c:cat>
            <c:strRef>
              <c:f>'3'!$A$3:$B$15</c:f>
              <c:strCache>
                <c:ptCount val="13"/>
                <c:pt idx="0">
                  <c:v>Snapchat</c:v>
                </c:pt>
                <c:pt idx="1">
                  <c:v>Instagram</c:v>
                </c:pt>
                <c:pt idx="2">
                  <c:v>Facebook</c:v>
                </c:pt>
                <c:pt idx="3">
                  <c:v>Musically</c:v>
                </c:pt>
                <c:pt idx="4">
                  <c:v>Whatsapp</c:v>
                </c:pt>
                <c:pt idx="5">
                  <c:v>Youtube</c:v>
                </c:pt>
                <c:pt idx="6">
                  <c:v>Twitter</c:v>
                </c:pt>
                <c:pt idx="7">
                  <c:v>Lively</c:v>
                </c:pt>
                <c:pt idx="8">
                  <c:v>Oovoo</c:v>
                </c:pt>
                <c:pt idx="9">
                  <c:v>tutu</c:v>
                </c:pt>
                <c:pt idx="10">
                  <c:v>Houseparty</c:v>
                </c:pt>
                <c:pt idx="11">
                  <c:v>Discord</c:v>
                </c:pt>
                <c:pt idx="12">
                  <c:v>Roblox</c:v>
                </c:pt>
              </c:strCache>
            </c:strRef>
          </c:cat>
          <c:val>
            <c:numRef>
              <c:f>'3'!$I$3:$I$15</c:f>
              <c:numCache>
                <c:formatCode>0</c:formatCode>
                <c:ptCount val="13"/>
                <c:pt idx="0">
                  <c:v>63.414634146341463</c:v>
                </c:pt>
                <c:pt idx="1">
                  <c:v>56.09756097560976</c:v>
                </c:pt>
                <c:pt idx="2">
                  <c:v>4.8780487804878048</c:v>
                </c:pt>
                <c:pt idx="3">
                  <c:v>31.707317073170731</c:v>
                </c:pt>
                <c:pt idx="4">
                  <c:v>17.073170731707318</c:v>
                </c:pt>
                <c:pt idx="5">
                  <c:v>41.463414634146339</c:v>
                </c:pt>
                <c:pt idx="6">
                  <c:v>4.8780487804878048</c:v>
                </c:pt>
                <c:pt idx="7">
                  <c:v>2.4390243902439024</c:v>
                </c:pt>
                <c:pt idx="8">
                  <c:v>2.4390243902439024</c:v>
                </c:pt>
                <c:pt idx="9">
                  <c:v>0</c:v>
                </c:pt>
                <c:pt idx="10">
                  <c:v>4.8780487804878048</c:v>
                </c:pt>
                <c:pt idx="11">
                  <c:v>0</c:v>
                </c:pt>
                <c:pt idx="12">
                  <c:v>2.4390243902439024</c:v>
                </c:pt>
              </c:numCache>
            </c:numRef>
          </c:val>
        </c:ser>
        <c:dLbls>
          <c:showLegendKey val="0"/>
          <c:showVal val="0"/>
          <c:showCatName val="0"/>
          <c:showSerName val="0"/>
          <c:showPercent val="0"/>
          <c:showBubbleSize val="0"/>
        </c:dLbls>
        <c:gapWidth val="219"/>
        <c:overlap val="-27"/>
        <c:axId val="26565248"/>
        <c:axId val="26571136"/>
      </c:barChart>
      <c:catAx>
        <c:axId val="2656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71136"/>
        <c:crosses val="autoZero"/>
        <c:auto val="1"/>
        <c:lblAlgn val="ctr"/>
        <c:lblOffset val="100"/>
        <c:noMultiLvlLbl val="0"/>
      </c:catAx>
      <c:valAx>
        <c:axId val="265711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652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Do you use games that are age rated 12, 15 or 18?</a:t>
            </a:r>
          </a:p>
        </c:rich>
      </c:tx>
      <c:layout>
        <c:manualLayout>
          <c:xMode val="edge"/>
          <c:yMode val="edge"/>
          <c:x val="0.17082633420822396"/>
          <c:y val="2.7777777777777776E-2"/>
        </c:manualLayout>
      </c:layout>
      <c:overlay val="0"/>
      <c:spPr>
        <a:noFill/>
        <a:ln>
          <a:noFill/>
        </a:ln>
        <a:effectLst/>
      </c:spPr>
    </c:title>
    <c:autoTitleDeleted val="0"/>
    <c:plotArea>
      <c:layout>
        <c:manualLayout>
          <c:layoutTarget val="inner"/>
          <c:xMode val="edge"/>
          <c:yMode val="edge"/>
          <c:x val="0.10128457276173812"/>
          <c:y val="4.2378861296184137E-2"/>
          <c:w val="0.89019685039370078"/>
          <c:h val="0.73577136191309422"/>
        </c:manualLayout>
      </c:layout>
      <c:barChart>
        <c:barDir val="col"/>
        <c:grouping val="clustered"/>
        <c:varyColors val="0"/>
        <c:ser>
          <c:idx val="0"/>
          <c:order val="0"/>
          <c:tx>
            <c:strRef>
              <c:f>'2'!$M$2</c:f>
              <c:strCache>
                <c:ptCount val="1"/>
                <c:pt idx="0">
                  <c:v>%yes</c:v>
                </c:pt>
              </c:strCache>
            </c:strRef>
          </c:tx>
          <c:spPr>
            <a:solidFill>
              <a:schemeClr val="accent1"/>
            </a:solidFill>
            <a:ln>
              <a:noFill/>
            </a:ln>
            <a:effectLst/>
          </c:spPr>
          <c:invertIfNegative val="0"/>
          <c:cat>
            <c:strRef>
              <c:f>'2'!$J$3:$J$7</c:f>
              <c:strCache>
                <c:ptCount val="5"/>
                <c:pt idx="0">
                  <c:v>Year 3</c:v>
                </c:pt>
                <c:pt idx="1">
                  <c:v>Year 4</c:v>
                </c:pt>
                <c:pt idx="2">
                  <c:v>Year 5</c:v>
                </c:pt>
                <c:pt idx="3">
                  <c:v>Year 6</c:v>
                </c:pt>
                <c:pt idx="4">
                  <c:v>Total</c:v>
                </c:pt>
              </c:strCache>
            </c:strRef>
          </c:cat>
          <c:val>
            <c:numRef>
              <c:f>'2'!$M$3:$M$7</c:f>
              <c:numCache>
                <c:formatCode>0</c:formatCode>
                <c:ptCount val="5"/>
                <c:pt idx="0">
                  <c:v>13.043478260869565</c:v>
                </c:pt>
                <c:pt idx="1">
                  <c:v>34.146341463414636</c:v>
                </c:pt>
                <c:pt idx="2">
                  <c:v>51.219512195121951</c:v>
                </c:pt>
                <c:pt idx="3">
                  <c:v>51.219512195121951</c:v>
                </c:pt>
                <c:pt idx="4">
                  <c:v>40.410958904109592</c:v>
                </c:pt>
              </c:numCache>
            </c:numRef>
          </c:val>
        </c:ser>
        <c:ser>
          <c:idx val="1"/>
          <c:order val="1"/>
          <c:tx>
            <c:strRef>
              <c:f>'2'!$N$2</c:f>
              <c:strCache>
                <c:ptCount val="1"/>
                <c:pt idx="0">
                  <c:v>%no</c:v>
                </c:pt>
              </c:strCache>
            </c:strRef>
          </c:tx>
          <c:spPr>
            <a:solidFill>
              <a:schemeClr val="accent2"/>
            </a:solidFill>
            <a:ln>
              <a:noFill/>
            </a:ln>
            <a:effectLst/>
          </c:spPr>
          <c:invertIfNegative val="0"/>
          <c:cat>
            <c:strRef>
              <c:f>'2'!$J$3:$J$7</c:f>
              <c:strCache>
                <c:ptCount val="5"/>
                <c:pt idx="0">
                  <c:v>Year 3</c:v>
                </c:pt>
                <c:pt idx="1">
                  <c:v>Year 4</c:v>
                </c:pt>
                <c:pt idx="2">
                  <c:v>Year 5</c:v>
                </c:pt>
                <c:pt idx="3">
                  <c:v>Year 6</c:v>
                </c:pt>
                <c:pt idx="4">
                  <c:v>Total</c:v>
                </c:pt>
              </c:strCache>
            </c:strRef>
          </c:cat>
          <c:val>
            <c:numRef>
              <c:f>'2'!$N$3:$N$7</c:f>
              <c:numCache>
                <c:formatCode>0</c:formatCode>
                <c:ptCount val="5"/>
                <c:pt idx="0">
                  <c:v>86.956521739130437</c:v>
                </c:pt>
                <c:pt idx="1">
                  <c:v>65.853658536585371</c:v>
                </c:pt>
                <c:pt idx="2">
                  <c:v>48.780487804878049</c:v>
                </c:pt>
                <c:pt idx="3">
                  <c:v>48.780487804878049</c:v>
                </c:pt>
                <c:pt idx="4">
                  <c:v>59.589041095890416</c:v>
                </c:pt>
              </c:numCache>
            </c:numRef>
          </c:val>
        </c:ser>
        <c:dLbls>
          <c:showLegendKey val="0"/>
          <c:showVal val="0"/>
          <c:showCatName val="0"/>
          <c:showSerName val="0"/>
          <c:showPercent val="0"/>
          <c:showBubbleSize val="0"/>
        </c:dLbls>
        <c:gapWidth val="219"/>
        <c:overlap val="-27"/>
        <c:axId val="26739840"/>
        <c:axId val="26741376"/>
      </c:barChart>
      <c:catAx>
        <c:axId val="26739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41376"/>
        <c:crosses val="autoZero"/>
        <c:auto val="1"/>
        <c:lblAlgn val="ctr"/>
        <c:lblOffset val="100"/>
        <c:noMultiLvlLbl val="0"/>
      </c:catAx>
      <c:valAx>
        <c:axId val="26741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39840"/>
        <c:crosses val="autoZero"/>
        <c:crossBetween val="between"/>
      </c:valAx>
      <c:spPr>
        <a:noFill/>
        <a:ln>
          <a:noFill/>
        </a:ln>
        <a:effectLst/>
      </c:spPr>
    </c:plotArea>
    <c:legend>
      <c:legendPos val="b"/>
      <c:layout>
        <c:manualLayout>
          <c:xMode val="edge"/>
          <c:yMode val="edge"/>
          <c:x val="0.4096780402449694"/>
          <c:y val="0.92187445319335082"/>
          <c:w val="0.18064391951006126"/>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games do you play that have an age rating of 12, 15 or 18  age ratings?</a:t>
            </a:r>
            <a:endParaRPr lang="en-GB"/>
          </a:p>
        </c:rich>
      </c:tx>
      <c:layout/>
      <c:overlay val="0"/>
      <c:spPr>
        <a:noFill/>
        <a:ln>
          <a:noFill/>
        </a:ln>
        <a:effectLst/>
      </c:spPr>
    </c:title>
    <c:autoTitleDeleted val="0"/>
    <c:plotArea>
      <c:layout/>
      <c:barChart>
        <c:barDir val="col"/>
        <c:grouping val="clustered"/>
        <c:varyColors val="0"/>
        <c:ser>
          <c:idx val="0"/>
          <c:order val="0"/>
          <c:tx>
            <c:strRef>
              <c:f>'2'!$B$2</c:f>
              <c:strCache>
                <c:ptCount val="1"/>
                <c:pt idx="0">
                  <c:v>year 3</c:v>
                </c:pt>
              </c:strCache>
            </c:strRef>
          </c:tx>
          <c:spPr>
            <a:solidFill>
              <a:schemeClr val="accent1"/>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'2'!$B$3:$B$34</c:f>
            </c:numRef>
          </c:val>
        </c:ser>
        <c:ser>
          <c:idx val="1"/>
          <c:order val="1"/>
          <c:tx>
            <c:strRef>
              <c:f>'2'!$C$2</c:f>
              <c:strCache>
                <c:ptCount val="1"/>
                <c:pt idx="0">
                  <c:v>Year 3</c:v>
                </c:pt>
              </c:strCache>
            </c:strRef>
          </c:tx>
          <c:spPr>
            <a:solidFill>
              <a:schemeClr val="accent2"/>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'2'!$C$3:$C$34</c:f>
              <c:numCache>
                <c:formatCode>0</c:formatCode>
                <c:ptCount val="32"/>
                <c:pt idx="0">
                  <c:v>4.3478260869565215</c:v>
                </c:pt>
                <c:pt idx="1">
                  <c:v>0</c:v>
                </c:pt>
                <c:pt idx="2">
                  <c:v>8.695652173913043</c:v>
                </c:pt>
                <c:pt idx="3">
                  <c:v>4.3478260869565215</c:v>
                </c:pt>
                <c:pt idx="4">
                  <c:v>4.3478260869565215</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numCache>
            </c:numRef>
          </c:val>
        </c:ser>
        <c:ser>
          <c:idx val="2"/>
          <c:order val="2"/>
          <c:tx>
            <c:strRef>
              <c:f>'2'!$D$2</c:f>
              <c:strCache>
                <c:ptCount val="1"/>
                <c:pt idx="0">
                  <c:v>Year 4</c:v>
                </c:pt>
              </c:strCache>
            </c:strRef>
          </c:tx>
          <c:spPr>
            <a:solidFill>
              <a:schemeClr val="accent3"/>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'2'!$D$3:$D$34</c:f>
            </c:numRef>
          </c:val>
        </c:ser>
        <c:ser>
          <c:idx val="3"/>
          <c:order val="3"/>
          <c:tx>
            <c:strRef>
              <c:f>'2'!$E$2</c:f>
              <c:strCache>
                <c:ptCount val="1"/>
                <c:pt idx="0">
                  <c:v>Year 4</c:v>
                </c:pt>
              </c:strCache>
            </c:strRef>
          </c:tx>
          <c:spPr>
            <a:solidFill>
              <a:schemeClr val="accent4"/>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'2'!$E$3:$E$34</c:f>
              <c:numCache>
                <c:formatCode>0</c:formatCode>
                <c:ptCount val="32"/>
                <c:pt idx="0">
                  <c:v>12.195121951219512</c:v>
                </c:pt>
                <c:pt idx="1">
                  <c:v>0</c:v>
                </c:pt>
                <c:pt idx="2">
                  <c:v>4.8780487804878048</c:v>
                </c:pt>
                <c:pt idx="3">
                  <c:v>0</c:v>
                </c:pt>
                <c:pt idx="4">
                  <c:v>2.4390243902439024</c:v>
                </c:pt>
                <c:pt idx="5">
                  <c:v>0</c:v>
                </c:pt>
                <c:pt idx="6">
                  <c:v>0</c:v>
                </c:pt>
                <c:pt idx="7">
                  <c:v>0</c:v>
                </c:pt>
                <c:pt idx="8">
                  <c:v>0</c:v>
                </c:pt>
                <c:pt idx="9">
                  <c:v>0</c:v>
                </c:pt>
                <c:pt idx="10">
                  <c:v>2.4390243902439024</c:v>
                </c:pt>
                <c:pt idx="11">
                  <c:v>0</c:v>
                </c:pt>
                <c:pt idx="12">
                  <c:v>9.7560975609756095</c:v>
                </c:pt>
                <c:pt idx="13">
                  <c:v>2.4390243902439024</c:v>
                </c:pt>
                <c:pt idx="14">
                  <c:v>2.4390243902439024</c:v>
                </c:pt>
                <c:pt idx="15">
                  <c:v>0</c:v>
                </c:pt>
                <c:pt idx="16">
                  <c:v>0</c:v>
                </c:pt>
                <c:pt idx="17">
                  <c:v>0</c:v>
                </c:pt>
                <c:pt idx="18">
                  <c:v>0</c:v>
                </c:pt>
                <c:pt idx="19">
                  <c:v>2.4390243902439024</c:v>
                </c:pt>
                <c:pt idx="20">
                  <c:v>2.4390243902439024</c:v>
                </c:pt>
                <c:pt idx="21">
                  <c:v>4.8780487804878048</c:v>
                </c:pt>
                <c:pt idx="22">
                  <c:v>2.4390243902439024</c:v>
                </c:pt>
                <c:pt idx="23">
                  <c:v>0</c:v>
                </c:pt>
                <c:pt idx="24">
                  <c:v>2.4390243902439024</c:v>
                </c:pt>
                <c:pt idx="25">
                  <c:v>0</c:v>
                </c:pt>
                <c:pt idx="26">
                  <c:v>0</c:v>
                </c:pt>
                <c:pt idx="27">
                  <c:v>9.7560975609756095</c:v>
                </c:pt>
                <c:pt idx="28">
                  <c:v>0</c:v>
                </c:pt>
                <c:pt idx="29">
                  <c:v>0</c:v>
                </c:pt>
                <c:pt idx="30">
                  <c:v>0</c:v>
                </c:pt>
                <c:pt idx="31">
                  <c:v>0</c:v>
                </c:pt>
              </c:numCache>
            </c:numRef>
          </c:val>
        </c:ser>
        <c:ser>
          <c:idx val="4"/>
          <c:order val="4"/>
          <c:tx>
            <c:strRef>
              <c:f>'2'!$F$2</c:f>
              <c:strCache>
                <c:ptCount val="1"/>
                <c:pt idx="0">
                  <c:v>Year 5</c:v>
                </c:pt>
              </c:strCache>
            </c:strRef>
          </c:tx>
          <c:spPr>
            <a:solidFill>
              <a:schemeClr val="accent5"/>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'2'!$F$3:$F$34</c:f>
            </c:numRef>
          </c:val>
        </c:ser>
        <c:ser>
          <c:idx val="5"/>
          <c:order val="5"/>
          <c:tx>
            <c:strRef>
              <c:f>'2'!$G$2</c:f>
              <c:strCache>
                <c:ptCount val="1"/>
                <c:pt idx="0">
                  <c:v>Year 5</c:v>
                </c:pt>
              </c:strCache>
            </c:strRef>
          </c:tx>
          <c:spPr>
            <a:solidFill>
              <a:schemeClr val="accent6"/>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'2'!$G$3:$G$34</c:f>
              <c:numCache>
                <c:formatCode>0</c:formatCode>
                <c:ptCount val="32"/>
                <c:pt idx="0">
                  <c:v>19.512195121951219</c:v>
                </c:pt>
                <c:pt idx="1">
                  <c:v>12.195121951219512</c:v>
                </c:pt>
                <c:pt idx="2">
                  <c:v>31.707317073170731</c:v>
                </c:pt>
                <c:pt idx="3">
                  <c:v>2.4390243902439024</c:v>
                </c:pt>
                <c:pt idx="4">
                  <c:v>31.707317073170731</c:v>
                </c:pt>
                <c:pt idx="5">
                  <c:v>4.8780487804878048</c:v>
                </c:pt>
                <c:pt idx="6">
                  <c:v>0</c:v>
                </c:pt>
                <c:pt idx="7">
                  <c:v>2.4390243902439024</c:v>
                </c:pt>
                <c:pt idx="8">
                  <c:v>2.4390243902439024</c:v>
                </c:pt>
                <c:pt idx="9">
                  <c:v>2.4390243902439024</c:v>
                </c:pt>
                <c:pt idx="10">
                  <c:v>0</c:v>
                </c:pt>
                <c:pt idx="11">
                  <c:v>9.7560975609756095</c:v>
                </c:pt>
                <c:pt idx="12">
                  <c:v>12.195121951219512</c:v>
                </c:pt>
                <c:pt idx="13">
                  <c:v>0</c:v>
                </c:pt>
                <c:pt idx="14">
                  <c:v>0</c:v>
                </c:pt>
                <c:pt idx="15">
                  <c:v>2.4390243902439024</c:v>
                </c:pt>
                <c:pt idx="16">
                  <c:v>2.4390243902439024</c:v>
                </c:pt>
                <c:pt idx="17">
                  <c:v>0</c:v>
                </c:pt>
                <c:pt idx="18">
                  <c:v>2.4390243902439024</c:v>
                </c:pt>
                <c:pt idx="19">
                  <c:v>0</c:v>
                </c:pt>
                <c:pt idx="20">
                  <c:v>0</c:v>
                </c:pt>
                <c:pt idx="21">
                  <c:v>0</c:v>
                </c:pt>
                <c:pt idx="22">
                  <c:v>0</c:v>
                </c:pt>
                <c:pt idx="23">
                  <c:v>0</c:v>
                </c:pt>
                <c:pt idx="24">
                  <c:v>0</c:v>
                </c:pt>
                <c:pt idx="25">
                  <c:v>0</c:v>
                </c:pt>
                <c:pt idx="26">
                  <c:v>0</c:v>
                </c:pt>
                <c:pt idx="27">
                  <c:v>0</c:v>
                </c:pt>
                <c:pt idx="28">
                  <c:v>0</c:v>
                </c:pt>
                <c:pt idx="29">
                  <c:v>0</c:v>
                </c:pt>
                <c:pt idx="30">
                  <c:v>0</c:v>
                </c:pt>
                <c:pt idx="31">
                  <c:v>0</c:v>
                </c:pt>
              </c:numCache>
            </c:numRef>
          </c:val>
        </c:ser>
        <c:ser>
          <c:idx val="6"/>
          <c:order val="6"/>
          <c:tx>
            <c:strRef>
              <c:f>'2'!$H$2</c:f>
              <c:strCache>
                <c:ptCount val="1"/>
                <c:pt idx="0">
                  <c:v>Year6 </c:v>
                </c:pt>
              </c:strCache>
            </c:strRef>
          </c:tx>
          <c:spPr>
            <a:solidFill>
              <a:schemeClr val="accent1">
                <a:lumMod val="60000"/>
              </a:schemeClr>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'2'!$H$3:$H$34</c:f>
            </c:numRef>
          </c:val>
        </c:ser>
        <c:ser>
          <c:idx val="7"/>
          <c:order val="7"/>
          <c:tx>
            <c:strRef>
              <c:f>'2'!$I$2</c:f>
              <c:strCache>
                <c:ptCount val="1"/>
                <c:pt idx="0">
                  <c:v>Year6 </c:v>
                </c:pt>
              </c:strCache>
            </c:strRef>
          </c:tx>
          <c:spPr>
            <a:solidFill>
              <a:srgbClr val="0099FF"/>
            </a:solidFill>
            <a:ln>
              <a:noFill/>
            </a:ln>
            <a:effectLst/>
          </c:spPr>
          <c:invertIfNegative val="0"/>
          <c:cat>
            <c:strRef>
              <c:f>'2'!$A$3:$A$34</c:f>
              <c:strCache>
                <c:ptCount val="32"/>
                <c:pt idx="0">
                  <c:v>Call of Duty 16+</c:v>
                </c:pt>
                <c:pt idx="1">
                  <c:v>Mortal Combat 18+</c:v>
                </c:pt>
                <c:pt idx="2">
                  <c:v>Grant Theft Auto 18+</c:v>
                </c:pt>
                <c:pt idx="3">
                  <c:v>Halo 15+</c:v>
                </c:pt>
                <c:pt idx="4">
                  <c:v>Black Ops 16+</c:v>
                </c:pt>
                <c:pt idx="5">
                  <c:v>Hit Man 18+</c:v>
                </c:pt>
                <c:pt idx="6">
                  <c:v>Gears of War 18+</c:v>
                </c:pt>
                <c:pt idx="7">
                  <c:v>Injustice 16+</c:v>
                </c:pt>
                <c:pt idx="8">
                  <c:v>Aliens Vrs Predator</c:v>
                </c:pt>
                <c:pt idx="9">
                  <c:v>Mafia 15+</c:v>
                </c:pt>
                <c:pt idx="10">
                  <c:v>Sniper Ghost Warrior 18+</c:v>
                </c:pt>
                <c:pt idx="11">
                  <c:v>Watchdogs 18+</c:v>
                </c:pt>
                <c:pt idx="12">
                  <c:v>Fortnight 12+</c:v>
                </c:pt>
                <c:pt idx="13">
                  <c:v>Mobile Strike 14+</c:v>
                </c:pt>
                <c:pt idx="14">
                  <c:v>Assasins Creed 18+</c:v>
                </c:pt>
                <c:pt idx="15">
                  <c:v>Horizon</c:v>
                </c:pt>
                <c:pt idx="16">
                  <c:v>The Last of Us 18+</c:v>
                </c:pt>
                <c:pt idx="17">
                  <c:v>Dying light 18+</c:v>
                </c:pt>
                <c:pt idx="18">
                  <c:v>The God Father 18+</c:v>
                </c:pt>
                <c:pt idx="19">
                  <c:v>007 16+</c:v>
                </c:pt>
                <c:pt idx="20">
                  <c:v>Resident Evil 18+</c:v>
                </c:pt>
                <c:pt idx="21">
                  <c:v>Over Watch 12+</c:v>
                </c:pt>
                <c:pt idx="22">
                  <c:v>Battle field 18+</c:v>
                </c:pt>
                <c:pt idx="23">
                  <c:v>Primal Carnage 18+</c:v>
                </c:pt>
                <c:pt idx="24">
                  <c:v>Unti Dawn 18+</c:v>
                </c:pt>
                <c:pt idx="25">
                  <c:v>Tomb Raider 18+</c:v>
                </c:pt>
                <c:pt idx="26">
                  <c:v>The Dark Night 18+</c:v>
                </c:pt>
                <c:pt idx="27">
                  <c:v>Star Wars battle front 16+</c:v>
                </c:pt>
                <c:pt idx="28">
                  <c:v>Uncharted 16+</c:v>
                </c:pt>
                <c:pt idx="29">
                  <c:v>Titanfall 16+</c:v>
                </c:pt>
                <c:pt idx="30">
                  <c:v>War Frame 15+</c:v>
                </c:pt>
                <c:pt idx="31">
                  <c:v>Sacred 16+</c:v>
                </c:pt>
              </c:strCache>
            </c:strRef>
          </c:cat>
          <c:val>
            <c:numRef>
              <c:f>'2'!$I$3:$I$34</c:f>
              <c:numCache>
                <c:formatCode>0</c:formatCode>
                <c:ptCount val="32"/>
                <c:pt idx="0">
                  <c:v>31.707317073170731</c:v>
                </c:pt>
                <c:pt idx="1">
                  <c:v>0</c:v>
                </c:pt>
                <c:pt idx="2">
                  <c:v>17.073170731707318</c:v>
                </c:pt>
                <c:pt idx="3">
                  <c:v>0</c:v>
                </c:pt>
                <c:pt idx="4">
                  <c:v>0</c:v>
                </c:pt>
                <c:pt idx="5">
                  <c:v>0</c:v>
                </c:pt>
                <c:pt idx="6">
                  <c:v>4.8780487804878048</c:v>
                </c:pt>
                <c:pt idx="7">
                  <c:v>0</c:v>
                </c:pt>
                <c:pt idx="8">
                  <c:v>0</c:v>
                </c:pt>
                <c:pt idx="9">
                  <c:v>0</c:v>
                </c:pt>
                <c:pt idx="10">
                  <c:v>0</c:v>
                </c:pt>
                <c:pt idx="11">
                  <c:v>0</c:v>
                </c:pt>
                <c:pt idx="12">
                  <c:v>12.195121951219512</c:v>
                </c:pt>
                <c:pt idx="13">
                  <c:v>0</c:v>
                </c:pt>
                <c:pt idx="14">
                  <c:v>2.4390243902439024</c:v>
                </c:pt>
                <c:pt idx="15">
                  <c:v>0</c:v>
                </c:pt>
                <c:pt idx="16">
                  <c:v>0</c:v>
                </c:pt>
                <c:pt idx="17">
                  <c:v>2.4390243902439024</c:v>
                </c:pt>
                <c:pt idx="18">
                  <c:v>0</c:v>
                </c:pt>
                <c:pt idx="19">
                  <c:v>0</c:v>
                </c:pt>
                <c:pt idx="20">
                  <c:v>0</c:v>
                </c:pt>
                <c:pt idx="21">
                  <c:v>0</c:v>
                </c:pt>
                <c:pt idx="22">
                  <c:v>2.4390243902439024</c:v>
                </c:pt>
                <c:pt idx="23">
                  <c:v>0</c:v>
                </c:pt>
                <c:pt idx="24">
                  <c:v>2.4390243902439024</c:v>
                </c:pt>
                <c:pt idx="25">
                  <c:v>2.4390243902439024</c:v>
                </c:pt>
                <c:pt idx="26">
                  <c:v>2.4390243902439024</c:v>
                </c:pt>
                <c:pt idx="27">
                  <c:v>2.4390243902439024</c:v>
                </c:pt>
                <c:pt idx="28">
                  <c:v>4.8780487804878048</c:v>
                </c:pt>
                <c:pt idx="29">
                  <c:v>2.4390243902439024</c:v>
                </c:pt>
                <c:pt idx="30">
                  <c:v>2.4390243902439024</c:v>
                </c:pt>
                <c:pt idx="31">
                  <c:v>2.4390243902439024</c:v>
                </c:pt>
              </c:numCache>
            </c:numRef>
          </c:val>
        </c:ser>
        <c:dLbls>
          <c:showLegendKey val="0"/>
          <c:showVal val="0"/>
          <c:showCatName val="0"/>
          <c:showSerName val="0"/>
          <c:showPercent val="0"/>
          <c:showBubbleSize val="0"/>
        </c:dLbls>
        <c:gapWidth val="219"/>
        <c:overlap val="-27"/>
        <c:axId val="27041152"/>
        <c:axId val="27055232"/>
      </c:barChart>
      <c:catAx>
        <c:axId val="27041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55232"/>
        <c:crosses val="autoZero"/>
        <c:auto val="1"/>
        <c:lblAlgn val="ctr"/>
        <c:lblOffset val="100"/>
        <c:noMultiLvlLbl val="0"/>
      </c:catAx>
      <c:valAx>
        <c:axId val="27055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41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games that ask for your personal information?</a:t>
            </a:r>
          </a:p>
        </c:rich>
      </c:tx>
      <c:layout/>
      <c:overlay val="0"/>
      <c:spPr>
        <a:noFill/>
        <a:ln>
          <a:noFill/>
        </a:ln>
        <a:effectLst/>
      </c:spPr>
    </c:title>
    <c:autoTitleDeleted val="0"/>
    <c:plotArea>
      <c:layout/>
      <c:barChart>
        <c:barDir val="col"/>
        <c:grouping val="clustered"/>
        <c:varyColors val="0"/>
        <c:ser>
          <c:idx val="0"/>
          <c:order val="0"/>
          <c:tx>
            <c:strRef>
              <c:f>'5'!$A$3</c:f>
              <c:strCache>
                <c:ptCount val="1"/>
                <c:pt idx="0">
                  <c:v>Yes</c:v>
                </c:pt>
              </c:strCache>
            </c:strRef>
          </c:tx>
          <c:spPr>
            <a:solidFill>
              <a:schemeClr val="accent1"/>
            </a:solidFill>
            <a:ln>
              <a:noFill/>
            </a:ln>
            <a:effectLst/>
          </c:spPr>
          <c:invertIfNegative val="0"/>
          <c:cat>
            <c:strRef>
              <c:f>'5'!$B$2:$I$2</c:f>
              <c:strCache>
                <c:ptCount val="4"/>
                <c:pt idx="0">
                  <c:v>year 3</c:v>
                </c:pt>
                <c:pt idx="1">
                  <c:v>year 4</c:v>
                </c:pt>
                <c:pt idx="2">
                  <c:v>year 5</c:v>
                </c:pt>
                <c:pt idx="3">
                  <c:v>year 6</c:v>
                </c:pt>
              </c:strCache>
            </c:strRef>
          </c:cat>
          <c:val>
            <c:numRef>
              <c:f>'5'!$B$3:$I$3</c:f>
              <c:numCache>
                <c:formatCode>0</c:formatCode>
                <c:ptCount val="4"/>
                <c:pt idx="0">
                  <c:v>8.695652173913043</c:v>
                </c:pt>
                <c:pt idx="1">
                  <c:v>24.390243902439025</c:v>
                </c:pt>
                <c:pt idx="2">
                  <c:v>82.926829268292678</c:v>
                </c:pt>
                <c:pt idx="3">
                  <c:v>29.268292682926827</c:v>
                </c:pt>
              </c:numCache>
            </c:numRef>
          </c:val>
        </c:ser>
        <c:ser>
          <c:idx val="1"/>
          <c:order val="1"/>
          <c:tx>
            <c:strRef>
              <c:f>'5'!$A$4</c:f>
              <c:strCache>
                <c:ptCount val="1"/>
                <c:pt idx="0">
                  <c:v>No</c:v>
                </c:pt>
              </c:strCache>
            </c:strRef>
          </c:tx>
          <c:spPr>
            <a:solidFill>
              <a:schemeClr val="accent2"/>
            </a:solidFill>
            <a:ln>
              <a:noFill/>
            </a:ln>
            <a:effectLst/>
          </c:spPr>
          <c:invertIfNegative val="0"/>
          <c:cat>
            <c:strRef>
              <c:f>'5'!$B$2:$I$2</c:f>
              <c:strCache>
                <c:ptCount val="4"/>
                <c:pt idx="0">
                  <c:v>year 3</c:v>
                </c:pt>
                <c:pt idx="1">
                  <c:v>year 4</c:v>
                </c:pt>
                <c:pt idx="2">
                  <c:v>year 5</c:v>
                </c:pt>
                <c:pt idx="3">
                  <c:v>year 6</c:v>
                </c:pt>
              </c:strCache>
            </c:strRef>
          </c:cat>
          <c:val>
            <c:numRef>
              <c:f>'5'!$B$4:$I$4</c:f>
              <c:numCache>
                <c:formatCode>0</c:formatCode>
                <c:ptCount val="4"/>
                <c:pt idx="0">
                  <c:v>91.304347826086953</c:v>
                </c:pt>
                <c:pt idx="1">
                  <c:v>68.292682926829272</c:v>
                </c:pt>
                <c:pt idx="2">
                  <c:v>14.634146341463413</c:v>
                </c:pt>
                <c:pt idx="3">
                  <c:v>68.292682926829272</c:v>
                </c:pt>
              </c:numCache>
            </c:numRef>
          </c:val>
        </c:ser>
        <c:dLbls>
          <c:showLegendKey val="0"/>
          <c:showVal val="0"/>
          <c:showCatName val="0"/>
          <c:showSerName val="0"/>
          <c:showPercent val="0"/>
          <c:showBubbleSize val="0"/>
        </c:dLbls>
        <c:gapWidth val="219"/>
        <c:overlap val="-27"/>
        <c:axId val="27060864"/>
        <c:axId val="27238784"/>
      </c:barChart>
      <c:catAx>
        <c:axId val="2706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38784"/>
        <c:crosses val="autoZero"/>
        <c:auto val="1"/>
        <c:lblAlgn val="ctr"/>
        <c:lblOffset val="100"/>
        <c:noMultiLvlLbl val="0"/>
      </c:catAx>
      <c:valAx>
        <c:axId val="272387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608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Marys RC Primary School</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k.kelly</dc:creator>
  <cp:keywords/>
  <dc:description/>
  <cp:lastModifiedBy>k.kelly</cp:lastModifiedBy>
  <cp:revision>6</cp:revision>
  <cp:lastPrinted>2018-02-09T12:09:00Z</cp:lastPrinted>
  <dcterms:created xsi:type="dcterms:W3CDTF">2018-02-08T14:01:00Z</dcterms:created>
  <dcterms:modified xsi:type="dcterms:W3CDTF">2018-02-09T12:28:00Z</dcterms:modified>
</cp:coreProperties>
</file>